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9A12" w14:textId="77777777" w:rsidR="00EB24B9" w:rsidRPr="00CB2CE4" w:rsidRDefault="00EB24B9" w:rsidP="00EB24B9">
      <w:pPr>
        <w:spacing w:after="120" w:line="240" w:lineRule="auto"/>
        <w:jc w:val="both"/>
        <w:textAlignment w:val="center"/>
        <w:outlineLvl w:val="0"/>
        <w:rPr>
          <w:rFonts w:ascii="Muni Bold" w:eastAsia="Times New Roman" w:hAnsi="Muni Bold" w:cs="Arial"/>
          <w:color w:val="0000DC"/>
          <w:sz w:val="36"/>
          <w:szCs w:val="36"/>
        </w:rPr>
      </w:pPr>
      <w:r w:rsidRPr="00CB2CE4">
        <w:rPr>
          <w:rFonts w:ascii="Muni Bold" w:eastAsia="Times New Roman" w:hAnsi="Muni Bold" w:cs="Arial"/>
          <w:color w:val="0000DC"/>
          <w:sz w:val="36"/>
          <w:szCs w:val="36"/>
        </w:rPr>
        <w:t>Zápis ze zasedání oborové rady</w:t>
      </w:r>
    </w:p>
    <w:p w14:paraId="55355222" w14:textId="77777777" w:rsidR="00EB24B9" w:rsidRPr="00CB2CE4" w:rsidRDefault="00EB24B9" w:rsidP="00EB24B9">
      <w:pPr>
        <w:spacing w:after="120" w:line="240" w:lineRule="auto"/>
        <w:jc w:val="both"/>
        <w:textAlignment w:val="center"/>
        <w:outlineLvl w:val="0"/>
        <w:rPr>
          <w:rFonts w:ascii="Muni Light" w:eastAsia="Times New Roman" w:hAnsi="Muni Light" w:cs="Arial"/>
          <w:color w:val="0000DC"/>
          <w:sz w:val="32"/>
          <w:szCs w:val="32"/>
        </w:rPr>
      </w:pPr>
      <w:r w:rsidRPr="00CB2CE4">
        <w:rPr>
          <w:rFonts w:ascii="Muni Light" w:eastAsia="Times New Roman" w:hAnsi="Muni Light" w:cs="Arial"/>
          <w:color w:val="0000DC"/>
          <w:sz w:val="32"/>
          <w:szCs w:val="32"/>
        </w:rPr>
        <w:t>Hodnocení kvality studijního programu</w:t>
      </w:r>
    </w:p>
    <w:p w14:paraId="799CBD46" w14:textId="77777777" w:rsidR="00EB24B9" w:rsidRPr="00860B70" w:rsidRDefault="00EB24B9" w:rsidP="00EB24B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after="120" w:line="3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D162390" w14:textId="77777777" w:rsidR="00EB24B9" w:rsidRDefault="00EB24B9" w:rsidP="00EB24B9">
      <w:pPr>
        <w:tabs>
          <w:tab w:val="left" w:pos="1843"/>
        </w:tabs>
        <w:spacing w:after="120" w:line="320" w:lineRule="exact"/>
        <w:jc w:val="both"/>
        <w:rPr>
          <w:rFonts w:ascii="Times New Roman" w:hAnsi="Times New Roman" w:cs="Times New Roman"/>
        </w:rPr>
      </w:pPr>
    </w:p>
    <w:p w14:paraId="255F0BFA" w14:textId="77777777" w:rsidR="00EB24B9" w:rsidRPr="00EB24B9" w:rsidRDefault="00EB24B9" w:rsidP="00EB24B9">
      <w:pPr>
        <w:jc w:val="both"/>
      </w:pPr>
      <w:r w:rsidRPr="00EB24B9">
        <w:t>Název programu:</w:t>
      </w:r>
      <w:r w:rsidRPr="00EB24B9">
        <w:tab/>
        <w:t>Psychologie (prezenční jednooborový, kombinovaný jednooborový)</w:t>
      </w:r>
    </w:p>
    <w:p w14:paraId="4A5B464B" w14:textId="68719B6D" w:rsidR="00EB24B9" w:rsidRPr="00EB24B9" w:rsidRDefault="00EB24B9" w:rsidP="00EB24B9">
      <w:pPr>
        <w:jc w:val="both"/>
      </w:pPr>
      <w:r w:rsidRPr="00EB24B9">
        <w:t xml:space="preserve">Fakulta:  </w:t>
      </w:r>
      <w:sdt>
        <w:sdtPr>
          <w:alias w:val="Fakulta"/>
          <w:tag w:val="Fakulta"/>
          <w:id w:val="1336576322"/>
          <w:placeholder>
            <w:docPart w:val="297FB569FDA348978792C53193BFCAA5"/>
          </w:placeholder>
          <w:dropDownList>
            <w:listItem w:value="Choose an item.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ARTS: Filozofická fakulta" w:value="ARTS: Filozofická fakulta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</w:dropDownList>
        </w:sdtPr>
        <w:sdtEndPr/>
        <w:sdtContent>
          <w:r w:rsidR="0028126D">
            <w:t>ARTS: Filozofická fakulta</w:t>
          </w:r>
        </w:sdtContent>
      </w:sdt>
    </w:p>
    <w:p w14:paraId="2AA4883C" w14:textId="77777777" w:rsidR="00EB24B9" w:rsidRPr="00EB24B9" w:rsidRDefault="00EB24B9" w:rsidP="00EB24B9">
      <w:pPr>
        <w:jc w:val="both"/>
      </w:pPr>
      <w:r w:rsidRPr="00EB24B9">
        <w:t xml:space="preserve">Typ: </w:t>
      </w:r>
      <w:sdt>
        <w:sdtPr>
          <w:alias w:val="Typ programu"/>
          <w:tag w:val="Typ programu"/>
          <w:id w:val="-866064418"/>
          <w:placeholder>
            <w:docPart w:val="2D7806A8A9D244E293D07D02F1657367"/>
          </w:placeholder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doktorský" w:value="doktorský"/>
          </w:comboBox>
        </w:sdtPr>
        <w:sdtEndPr/>
        <w:sdtContent>
          <w:r w:rsidRPr="00EB24B9">
            <w:t>Doktorský</w:t>
          </w:r>
        </w:sdtContent>
      </w:sdt>
    </w:p>
    <w:p w14:paraId="050B293C" w14:textId="77777777" w:rsidR="00EB24B9" w:rsidRPr="00EB24B9" w:rsidRDefault="00EB24B9" w:rsidP="00EB24B9">
      <w:pPr>
        <w:jc w:val="both"/>
      </w:pPr>
      <w:r w:rsidRPr="00EB24B9">
        <w:t>Garant programu: prof. PhDr. Marek Blatný, DrSc.</w:t>
      </w:r>
      <w:r w:rsidRPr="00EB24B9">
        <w:tab/>
      </w:r>
    </w:p>
    <w:p w14:paraId="77042D8B" w14:textId="558834F1" w:rsidR="00EB24B9" w:rsidRPr="00EB24B9" w:rsidRDefault="00EB24B9" w:rsidP="00EB24B9">
      <w:pPr>
        <w:jc w:val="both"/>
      </w:pPr>
      <w:r w:rsidRPr="00EB24B9">
        <w:t xml:space="preserve">Datum zasedání oborové rady: </w:t>
      </w:r>
      <w:r w:rsidR="00FA5911">
        <w:t>8</w:t>
      </w:r>
      <w:r w:rsidRPr="00EB24B9">
        <w:t xml:space="preserve">. </w:t>
      </w:r>
      <w:r w:rsidR="00FA5911">
        <w:t>listopadu</w:t>
      </w:r>
      <w:r w:rsidRPr="00EB24B9">
        <w:t xml:space="preserve"> 202</w:t>
      </w:r>
      <w:r w:rsidR="00FA5911">
        <w:t>4</w:t>
      </w:r>
    </w:p>
    <w:p w14:paraId="2EA0FA8E" w14:textId="2347530E" w:rsidR="00292C28" w:rsidRPr="00CC4D12" w:rsidRDefault="007861A1" w:rsidP="00292C28">
      <w:pPr>
        <w:jc w:val="both"/>
      </w:pPr>
      <w:r w:rsidRPr="00CC4D12">
        <w:t>Přítomní</w:t>
      </w:r>
      <w:r w:rsidR="00EC4D5C" w:rsidRPr="00CC4D12">
        <w:t xml:space="preserve">: </w:t>
      </w:r>
      <w:bookmarkStart w:id="0" w:name="_Hlk181974128"/>
      <w:r w:rsidRPr="00CC4D12">
        <w:t xml:space="preserve">prof. PhDr. Marek Blatný, DrSc., doc. PhDr. Iva Burešová, Ph.D., </w:t>
      </w:r>
      <w:r w:rsidR="001B40D8" w:rsidRPr="00CC4D12">
        <w:t xml:space="preserve">doc. Mgr. Sylvie Graf, Ph.D., prof. MUDr. Michal Hrdlička, CSc., </w:t>
      </w:r>
      <w:r w:rsidRPr="00CC4D12">
        <w:t xml:space="preserve">doc. PhDr. Martin Jelínek, Ph.D., Mgr. Helena Klimusová, Ph.D., </w:t>
      </w:r>
      <w:r w:rsidR="001B40D8" w:rsidRPr="00CC4D12">
        <w:t xml:space="preserve">prof. PhDr. Petr Macek, CSc., </w:t>
      </w:r>
      <w:r w:rsidRPr="00CC4D12">
        <w:t>prof. PhDr. Tomáš Urbánek, Ph.D.</w:t>
      </w:r>
      <w:r w:rsidR="00292C28" w:rsidRPr="00CC4D12">
        <w:t xml:space="preserve">, doc. PhDr. František Baumgartner, CSc., </w:t>
      </w:r>
      <w:r w:rsidR="001B40D8" w:rsidRPr="00CC4D12">
        <w:t>doc. PhDr. Martina Hřebíčková, Dr., DSc., doc. PaedDr. Vladimíra Kurincová Čavojová, PhD., doc. Mgr. Radovan Šikl, Ph.D.</w:t>
      </w:r>
      <w:bookmarkEnd w:id="0"/>
    </w:p>
    <w:p w14:paraId="6633BF02" w14:textId="333C32BF" w:rsidR="00292C28" w:rsidRDefault="007861A1" w:rsidP="00292C28">
      <w:pPr>
        <w:jc w:val="both"/>
      </w:pPr>
      <w:r w:rsidRPr="00CC4D12">
        <w:t xml:space="preserve">Omluvení: </w:t>
      </w:r>
      <w:r w:rsidR="00CC4D12" w:rsidRPr="00CC4D12">
        <w:t xml:space="preserve">prof. PhDr. Hana Přikrylová Kučerová, Ph.D., doc. PhDr. Alena Slezáčková, Ph.D., prof. PhDr. Mojmír Svoboda, CSc., prof. PhDr. Zbyněk Vybíral, Ph.D., doc. PhDr. Ilona </w:t>
      </w:r>
      <w:proofErr w:type="spellStart"/>
      <w:r w:rsidR="00CC4D12" w:rsidRPr="00CC4D12">
        <w:t>Gillernová</w:t>
      </w:r>
      <w:proofErr w:type="spellEnd"/>
      <w:r w:rsidR="00CC4D12" w:rsidRPr="00CC4D12">
        <w:t>, CSc.</w:t>
      </w:r>
      <w:r w:rsidR="00CC4D12">
        <w:t xml:space="preserve"> </w:t>
      </w:r>
    </w:p>
    <w:p w14:paraId="5F2879F6" w14:textId="77777777" w:rsidR="00292C28" w:rsidRDefault="00292C28" w:rsidP="007861A1">
      <w:pPr>
        <w:jc w:val="both"/>
      </w:pPr>
    </w:p>
    <w:p w14:paraId="5597F440" w14:textId="77777777" w:rsidR="00AF5F5E" w:rsidRDefault="00AF5F5E" w:rsidP="00345826">
      <w:pPr>
        <w:jc w:val="both"/>
      </w:pPr>
      <w:r>
        <w:t>PROGRAM</w:t>
      </w:r>
      <w:r w:rsidR="00345826">
        <w:t xml:space="preserve"> SCHŮZE OBOROVÉ RADY</w:t>
      </w:r>
      <w:r>
        <w:t>:</w:t>
      </w:r>
    </w:p>
    <w:p w14:paraId="4778EBB7" w14:textId="341B456D" w:rsidR="00ED5A38" w:rsidRDefault="002362CD" w:rsidP="00345826">
      <w:pPr>
        <w:jc w:val="both"/>
      </w:pPr>
      <w:r>
        <w:t>1</w:t>
      </w:r>
      <w:r w:rsidR="00DF3870">
        <w:t xml:space="preserve">) </w:t>
      </w:r>
      <w:r w:rsidRPr="002362CD">
        <w:t xml:space="preserve">Informace o </w:t>
      </w:r>
      <w:r w:rsidR="00ED5A38">
        <w:t>složení oborové</w:t>
      </w:r>
      <w:r w:rsidR="00F046D7">
        <w:t xml:space="preserve"> rady</w:t>
      </w:r>
    </w:p>
    <w:p w14:paraId="41820C3F" w14:textId="6E486772" w:rsidR="002362CD" w:rsidRDefault="00ED5A38" w:rsidP="00345826">
      <w:pPr>
        <w:jc w:val="both"/>
      </w:pPr>
      <w:r>
        <w:t>2) Informace o aktuálním stavu studií v rámci DSP</w:t>
      </w:r>
      <w:r w:rsidR="002362CD" w:rsidRPr="002362CD">
        <w:t xml:space="preserve"> </w:t>
      </w:r>
    </w:p>
    <w:p w14:paraId="6AB57586" w14:textId="410B7E00" w:rsidR="00ED5A38" w:rsidRDefault="00ED5A38" w:rsidP="00345826">
      <w:pPr>
        <w:jc w:val="both"/>
      </w:pPr>
      <w:r>
        <w:t>3) Informace o počtu konaných závěrečných doktorských zkoušek</w:t>
      </w:r>
    </w:p>
    <w:p w14:paraId="351CB44A" w14:textId="3B7A8B3D" w:rsidR="002362CD" w:rsidRDefault="00ED5A38" w:rsidP="00345826">
      <w:pPr>
        <w:jc w:val="both"/>
      </w:pPr>
      <w:r>
        <w:t>4</w:t>
      </w:r>
      <w:r w:rsidR="002362CD" w:rsidRPr="002362CD">
        <w:t>) Seznámení členů oborové rady s</w:t>
      </w:r>
      <w:r>
        <w:t> rozhodnutím vedoucího pracoviště využít pobídky vedení FF MU k dofinancování interních DS pro rok 202</w:t>
      </w:r>
      <w:r w:rsidR="006C3626">
        <w:t>5</w:t>
      </w:r>
      <w:r>
        <w:t xml:space="preserve"> ze zd</w:t>
      </w:r>
      <w:r w:rsidR="00F6280B">
        <w:t>roje Specifického výzkumu</w:t>
      </w:r>
    </w:p>
    <w:p w14:paraId="49251113" w14:textId="28D731F5" w:rsidR="00ED5A38" w:rsidRDefault="006C3626" w:rsidP="00345826">
      <w:pPr>
        <w:jc w:val="both"/>
      </w:pPr>
      <w:r>
        <w:t>5</w:t>
      </w:r>
      <w:r w:rsidR="00EB24B9">
        <w:t xml:space="preserve">) </w:t>
      </w:r>
      <w:r w:rsidR="00F755A1">
        <w:t xml:space="preserve">Naplňování </w:t>
      </w:r>
      <w:r w:rsidR="00EB24B9" w:rsidRPr="00EB24B9">
        <w:t>doporučení pro budoucí rozvoj studijního programu</w:t>
      </w:r>
      <w:r w:rsidR="00F755A1">
        <w:t xml:space="preserve"> </w:t>
      </w:r>
    </w:p>
    <w:p w14:paraId="3D6462F3" w14:textId="77777777" w:rsidR="006C6889" w:rsidRDefault="006C6889" w:rsidP="00345826">
      <w:pPr>
        <w:jc w:val="both"/>
      </w:pPr>
    </w:p>
    <w:p w14:paraId="500C3544" w14:textId="20C73AD3" w:rsidR="003D46D9" w:rsidRDefault="00ED5A38" w:rsidP="00345826">
      <w:pPr>
        <w:jc w:val="both"/>
      </w:pPr>
      <w:r>
        <w:t>Ad1)</w:t>
      </w:r>
    </w:p>
    <w:p w14:paraId="6E6936F8" w14:textId="1AE2E251" w:rsidR="00E076AD" w:rsidRDefault="00ED5A38" w:rsidP="00345826">
      <w:pPr>
        <w:jc w:val="both"/>
      </w:pPr>
      <w:r>
        <w:t xml:space="preserve">Oborová rada DSP Psychologie je vedena jejím předsedou, </w:t>
      </w:r>
      <w:r w:rsidRPr="00ED5A38">
        <w:t>prof. PhDr. Mark</w:t>
      </w:r>
      <w:r>
        <w:t>em</w:t>
      </w:r>
      <w:r w:rsidRPr="00ED5A38">
        <w:t xml:space="preserve"> Blatný</w:t>
      </w:r>
      <w:r>
        <w:t>m</w:t>
      </w:r>
      <w:r w:rsidRPr="00ED5A38">
        <w:t>, DrSc.</w:t>
      </w:r>
      <w:r>
        <w:t>, přičemž se aktuálně skládá z </w:t>
      </w:r>
      <w:r w:rsidR="006C3626">
        <w:t>dvanácti</w:t>
      </w:r>
      <w:r>
        <w:t xml:space="preserve"> interních a </w:t>
      </w:r>
      <w:r w:rsidR="006C3626">
        <w:t>pěti</w:t>
      </w:r>
      <w:r>
        <w:t xml:space="preserve"> externích členů</w:t>
      </w:r>
      <w:r w:rsidR="006C3626">
        <w:t xml:space="preserve"> – v r. 2024 začala v Psychologickém ústavu pracovat </w:t>
      </w:r>
      <w:r w:rsidR="006C3626" w:rsidRPr="006C3626">
        <w:t>prof. Mgr. Sylvie Graf, Ph.D.</w:t>
      </w:r>
      <w:r w:rsidR="006C3626">
        <w:t>, dosud externí členka Oborové rady</w:t>
      </w:r>
      <w:r>
        <w:t xml:space="preserve">. </w:t>
      </w:r>
      <w:r w:rsidR="0028480D">
        <w:t>Studenty DSP vede 17 interních školitelů, přičemž 13 z nich dosahuje minimálně akademického titulu docent</w:t>
      </w:r>
      <w:r w:rsidR="0061637D">
        <w:t>, ostatní akademičtí pracovníci</w:t>
      </w:r>
      <w:r w:rsidR="0028480D">
        <w:t xml:space="preserve"> podílející se na přípravě disertačních prací studentů DSP jsou význ</w:t>
      </w:r>
      <w:r w:rsidR="0061637D">
        <w:t>amnými odborníky z dané oblasti</w:t>
      </w:r>
      <w:r w:rsidR="0028480D">
        <w:t xml:space="preserve"> nebo aplikační praxe.</w:t>
      </w:r>
    </w:p>
    <w:p w14:paraId="400BDE26" w14:textId="4D49F773" w:rsidR="00ED5A38" w:rsidRDefault="00ED5A38" w:rsidP="00345826">
      <w:pPr>
        <w:jc w:val="both"/>
      </w:pPr>
      <w:r>
        <w:lastRenderedPageBreak/>
        <w:t xml:space="preserve">Ad 2) </w:t>
      </w:r>
    </w:p>
    <w:p w14:paraId="10D9D484" w14:textId="30C33476" w:rsidR="00DF3870" w:rsidRDefault="003D46D9" w:rsidP="00A80C5F">
      <w:pPr>
        <w:jc w:val="both"/>
      </w:pPr>
      <w:r w:rsidRPr="003D46D9">
        <w:t>A</w:t>
      </w:r>
      <w:r w:rsidR="00ED5A38" w:rsidRPr="003D46D9">
        <w:t xml:space="preserve">ktuální údaje o </w:t>
      </w:r>
      <w:r w:rsidR="00ED5A38">
        <w:t xml:space="preserve">uskutečňovaných </w:t>
      </w:r>
      <w:r w:rsidR="00ED5A38" w:rsidRPr="003D46D9">
        <w:t>studijních programech</w:t>
      </w:r>
      <w:r w:rsidR="00ED5A38">
        <w:t>:</w:t>
      </w:r>
    </w:p>
    <w:p w14:paraId="7FEE39AF" w14:textId="77777777" w:rsidR="00DF3870" w:rsidRPr="0053764D" w:rsidRDefault="00DF3870" w:rsidP="00345826">
      <w:pPr>
        <w:jc w:val="both"/>
        <w:rPr>
          <w:b/>
          <w:bCs/>
        </w:rPr>
      </w:pPr>
      <w:bookmarkStart w:id="1" w:name="_Hlk149057216"/>
      <w:r w:rsidRPr="0053764D">
        <w:rPr>
          <w:b/>
          <w:bCs/>
        </w:rPr>
        <w:t>D-PSYCH_ Psychologie – doktorský studijní program – prezenční forma</w:t>
      </w:r>
    </w:p>
    <w:p w14:paraId="7127DBE4" w14:textId="5AB57AF9" w:rsidR="00DF3870" w:rsidRPr="008524E9" w:rsidRDefault="00DF3870" w:rsidP="00345826">
      <w:pPr>
        <w:jc w:val="both"/>
        <w:rPr>
          <w:i/>
          <w:iCs/>
        </w:rPr>
      </w:pPr>
      <w:r w:rsidRPr="008524E9">
        <w:rPr>
          <w:i/>
          <w:iCs/>
        </w:rPr>
        <w:t>Akreditace od 25.</w:t>
      </w:r>
      <w:r w:rsidR="00D65ECE">
        <w:rPr>
          <w:i/>
          <w:iCs/>
        </w:rPr>
        <w:t xml:space="preserve"> </w:t>
      </w:r>
      <w:r w:rsidRPr="008524E9">
        <w:rPr>
          <w:i/>
          <w:iCs/>
        </w:rPr>
        <w:t>2.</w:t>
      </w:r>
      <w:r w:rsidR="00D65ECE">
        <w:rPr>
          <w:i/>
          <w:iCs/>
        </w:rPr>
        <w:t xml:space="preserve"> </w:t>
      </w:r>
      <w:r w:rsidRPr="008524E9">
        <w:rPr>
          <w:i/>
          <w:iCs/>
        </w:rPr>
        <w:t>2020 do 24.</w:t>
      </w:r>
      <w:r w:rsidR="00D65ECE">
        <w:rPr>
          <w:i/>
          <w:iCs/>
        </w:rPr>
        <w:t xml:space="preserve"> </w:t>
      </w:r>
      <w:r w:rsidRPr="008524E9">
        <w:rPr>
          <w:i/>
          <w:iCs/>
        </w:rPr>
        <w:t>2.</w:t>
      </w:r>
      <w:r w:rsidR="00D65ECE">
        <w:rPr>
          <w:i/>
          <w:iCs/>
        </w:rPr>
        <w:t xml:space="preserve"> </w:t>
      </w:r>
      <w:r w:rsidRPr="008524E9">
        <w:rPr>
          <w:i/>
          <w:iCs/>
        </w:rPr>
        <w:t>2030</w:t>
      </w:r>
    </w:p>
    <w:p w14:paraId="212BBAA2" w14:textId="77777777" w:rsidR="00DF3870" w:rsidRDefault="0053764D" w:rsidP="00345826">
      <w:pPr>
        <w:jc w:val="both"/>
      </w:pPr>
      <w:bookmarkStart w:id="2" w:name="_Hlk149057266"/>
      <w:bookmarkEnd w:id="1"/>
      <w:r>
        <w:t>Tab 1. P</w:t>
      </w:r>
      <w:r w:rsidR="008524E9">
        <w:t>řijímací řízení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7"/>
        <w:gridCol w:w="1599"/>
        <w:gridCol w:w="1599"/>
        <w:gridCol w:w="1599"/>
        <w:gridCol w:w="1599"/>
      </w:tblGrid>
      <w:tr w:rsidR="006C3626" w14:paraId="1772F72C" w14:textId="0140B1A3" w:rsidTr="00EC7A81">
        <w:tc>
          <w:tcPr>
            <w:tcW w:w="2667" w:type="dxa"/>
          </w:tcPr>
          <w:p w14:paraId="25A3959F" w14:textId="77777777" w:rsidR="006C3626" w:rsidRDefault="006C3626" w:rsidP="006C3626">
            <w:pPr>
              <w:jc w:val="both"/>
            </w:pPr>
            <w:r>
              <w:t>Akademický rok</w:t>
            </w:r>
          </w:p>
        </w:tc>
        <w:tc>
          <w:tcPr>
            <w:tcW w:w="1599" w:type="dxa"/>
          </w:tcPr>
          <w:p w14:paraId="72B7FD07" w14:textId="45CECA49" w:rsidR="006C3626" w:rsidRDefault="00E9746B" w:rsidP="009616AE">
            <w:pPr>
              <w:jc w:val="center"/>
            </w:pPr>
            <w:r>
              <w:t>2024/2025</w:t>
            </w:r>
          </w:p>
        </w:tc>
        <w:tc>
          <w:tcPr>
            <w:tcW w:w="1599" w:type="dxa"/>
          </w:tcPr>
          <w:p w14:paraId="29EB60A8" w14:textId="59ECC164" w:rsidR="006C3626" w:rsidRDefault="006C3626" w:rsidP="009616AE">
            <w:pPr>
              <w:jc w:val="center"/>
            </w:pPr>
            <w:r>
              <w:t>2023/2024</w:t>
            </w:r>
          </w:p>
        </w:tc>
        <w:tc>
          <w:tcPr>
            <w:tcW w:w="1599" w:type="dxa"/>
          </w:tcPr>
          <w:p w14:paraId="45E7C77A" w14:textId="6AC3F989" w:rsidR="006C3626" w:rsidRDefault="006C3626" w:rsidP="009616AE">
            <w:pPr>
              <w:jc w:val="center"/>
            </w:pPr>
            <w:r>
              <w:t>2022/2023</w:t>
            </w:r>
          </w:p>
        </w:tc>
        <w:tc>
          <w:tcPr>
            <w:tcW w:w="1599" w:type="dxa"/>
          </w:tcPr>
          <w:p w14:paraId="67DC6C5F" w14:textId="7B48DF4C" w:rsidR="006C3626" w:rsidRDefault="006C3626" w:rsidP="009616AE">
            <w:pPr>
              <w:jc w:val="center"/>
            </w:pPr>
            <w:r w:rsidRPr="0053764D">
              <w:t>2021/2022</w:t>
            </w:r>
          </w:p>
        </w:tc>
      </w:tr>
      <w:tr w:rsidR="006C3626" w14:paraId="714A00A5" w14:textId="0E3660F7" w:rsidTr="00EC7A81">
        <w:tc>
          <w:tcPr>
            <w:tcW w:w="2667" w:type="dxa"/>
          </w:tcPr>
          <w:p w14:paraId="30810FC1" w14:textId="77777777" w:rsidR="006C3626" w:rsidRDefault="006C3626" w:rsidP="006C3626">
            <w:pPr>
              <w:jc w:val="both"/>
            </w:pPr>
            <w:r>
              <w:t>Počet přihlášek</w:t>
            </w:r>
          </w:p>
        </w:tc>
        <w:tc>
          <w:tcPr>
            <w:tcW w:w="1599" w:type="dxa"/>
          </w:tcPr>
          <w:p w14:paraId="72EC60C9" w14:textId="3B97C19C" w:rsidR="006C3626" w:rsidRDefault="00CC5CC9" w:rsidP="006C3626">
            <w:pPr>
              <w:jc w:val="center"/>
            </w:pPr>
            <w:r>
              <w:t>4</w:t>
            </w:r>
          </w:p>
        </w:tc>
        <w:tc>
          <w:tcPr>
            <w:tcW w:w="1599" w:type="dxa"/>
          </w:tcPr>
          <w:p w14:paraId="57329F26" w14:textId="35AB6158" w:rsidR="006C3626" w:rsidRDefault="006C3626" w:rsidP="006C3626">
            <w:pPr>
              <w:jc w:val="center"/>
            </w:pPr>
            <w:r>
              <w:t>2</w:t>
            </w:r>
          </w:p>
        </w:tc>
        <w:tc>
          <w:tcPr>
            <w:tcW w:w="1599" w:type="dxa"/>
          </w:tcPr>
          <w:p w14:paraId="4C105037" w14:textId="0AC234D4" w:rsidR="006C3626" w:rsidRDefault="006C3626" w:rsidP="006C3626">
            <w:pPr>
              <w:jc w:val="center"/>
            </w:pPr>
            <w:r>
              <w:t>11</w:t>
            </w:r>
          </w:p>
        </w:tc>
        <w:tc>
          <w:tcPr>
            <w:tcW w:w="1599" w:type="dxa"/>
          </w:tcPr>
          <w:p w14:paraId="28E23EE6" w14:textId="577163E8" w:rsidR="006C3626" w:rsidRDefault="006C3626" w:rsidP="006C3626">
            <w:pPr>
              <w:jc w:val="center"/>
            </w:pPr>
            <w:r>
              <w:t>12</w:t>
            </w:r>
          </w:p>
        </w:tc>
      </w:tr>
      <w:tr w:rsidR="006C3626" w14:paraId="1A02C4CD" w14:textId="0A93CD22" w:rsidTr="00EC7A81">
        <w:tc>
          <w:tcPr>
            <w:tcW w:w="2667" w:type="dxa"/>
          </w:tcPr>
          <w:p w14:paraId="3F079D12" w14:textId="77777777" w:rsidR="006C3626" w:rsidRDefault="006C3626" w:rsidP="006C3626">
            <w:pPr>
              <w:jc w:val="both"/>
            </w:pPr>
            <w:r>
              <w:t>Počet navržených na přijetí</w:t>
            </w:r>
          </w:p>
        </w:tc>
        <w:tc>
          <w:tcPr>
            <w:tcW w:w="1599" w:type="dxa"/>
          </w:tcPr>
          <w:p w14:paraId="782E0F02" w14:textId="2B13080E" w:rsidR="006C3626" w:rsidRDefault="00CC5CC9" w:rsidP="006C3626">
            <w:pPr>
              <w:jc w:val="center"/>
            </w:pPr>
            <w:r>
              <w:t>3</w:t>
            </w:r>
          </w:p>
        </w:tc>
        <w:tc>
          <w:tcPr>
            <w:tcW w:w="1599" w:type="dxa"/>
          </w:tcPr>
          <w:p w14:paraId="63314114" w14:textId="3412B2A5" w:rsidR="006C3626" w:rsidRDefault="006C3626" w:rsidP="006C3626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14:paraId="739A9127" w14:textId="4C5C24FB" w:rsidR="006C3626" w:rsidRDefault="006C3626" w:rsidP="006C3626">
            <w:pPr>
              <w:jc w:val="center"/>
            </w:pPr>
            <w:r>
              <w:t>8</w:t>
            </w:r>
          </w:p>
        </w:tc>
        <w:tc>
          <w:tcPr>
            <w:tcW w:w="1599" w:type="dxa"/>
          </w:tcPr>
          <w:p w14:paraId="0BBF6CCC" w14:textId="06037E24" w:rsidR="006C3626" w:rsidRDefault="006C3626" w:rsidP="006C3626">
            <w:pPr>
              <w:jc w:val="center"/>
            </w:pPr>
            <w:r>
              <w:t>4</w:t>
            </w:r>
          </w:p>
        </w:tc>
      </w:tr>
      <w:tr w:rsidR="006C3626" w14:paraId="178C9103" w14:textId="49BD89AD" w:rsidTr="00EC7A81">
        <w:tc>
          <w:tcPr>
            <w:tcW w:w="2667" w:type="dxa"/>
          </w:tcPr>
          <w:p w14:paraId="7744B6B9" w14:textId="77777777" w:rsidR="006C3626" w:rsidRDefault="006C3626" w:rsidP="006C3626">
            <w:pPr>
              <w:jc w:val="both"/>
            </w:pPr>
            <w:r>
              <w:t>Počet přijatých</w:t>
            </w:r>
          </w:p>
        </w:tc>
        <w:tc>
          <w:tcPr>
            <w:tcW w:w="1599" w:type="dxa"/>
          </w:tcPr>
          <w:p w14:paraId="17223D0B" w14:textId="7D6C52E3" w:rsidR="006C3626" w:rsidRDefault="00CC5CC9" w:rsidP="006C3626">
            <w:pPr>
              <w:jc w:val="center"/>
            </w:pPr>
            <w:r>
              <w:t>3</w:t>
            </w:r>
          </w:p>
        </w:tc>
        <w:tc>
          <w:tcPr>
            <w:tcW w:w="1599" w:type="dxa"/>
          </w:tcPr>
          <w:p w14:paraId="07579B33" w14:textId="4F0ACD18" w:rsidR="006C3626" w:rsidRDefault="006C3626" w:rsidP="006C3626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14:paraId="46E9B5D7" w14:textId="6C6AFD63" w:rsidR="006C3626" w:rsidRDefault="006C3626" w:rsidP="006C3626">
            <w:pPr>
              <w:jc w:val="center"/>
            </w:pPr>
            <w:r>
              <w:t>8</w:t>
            </w:r>
          </w:p>
        </w:tc>
        <w:tc>
          <w:tcPr>
            <w:tcW w:w="1599" w:type="dxa"/>
          </w:tcPr>
          <w:p w14:paraId="0EF1C96F" w14:textId="5F87BFD7" w:rsidR="006C3626" w:rsidRDefault="006C3626" w:rsidP="006C3626">
            <w:pPr>
              <w:jc w:val="center"/>
            </w:pPr>
            <w:r>
              <w:t>4</w:t>
            </w:r>
          </w:p>
        </w:tc>
      </w:tr>
      <w:tr w:rsidR="006C3626" w14:paraId="1D24B407" w14:textId="6CC95002" w:rsidTr="00EC7A81">
        <w:tc>
          <w:tcPr>
            <w:tcW w:w="2667" w:type="dxa"/>
          </w:tcPr>
          <w:p w14:paraId="06A3D48B" w14:textId="77777777" w:rsidR="006C3626" w:rsidRDefault="006C3626" w:rsidP="006C3626">
            <w:pPr>
              <w:jc w:val="both"/>
            </w:pPr>
            <w:r>
              <w:t>Počet zapsaných</w:t>
            </w:r>
          </w:p>
        </w:tc>
        <w:tc>
          <w:tcPr>
            <w:tcW w:w="1599" w:type="dxa"/>
          </w:tcPr>
          <w:p w14:paraId="1EFE4EE0" w14:textId="17B6B8DE" w:rsidR="006C3626" w:rsidRDefault="00CC5CC9" w:rsidP="006C3626">
            <w:pPr>
              <w:jc w:val="center"/>
            </w:pPr>
            <w:r>
              <w:t>3</w:t>
            </w:r>
          </w:p>
        </w:tc>
        <w:tc>
          <w:tcPr>
            <w:tcW w:w="1599" w:type="dxa"/>
          </w:tcPr>
          <w:p w14:paraId="020F4EC6" w14:textId="75D78520" w:rsidR="006C3626" w:rsidRDefault="006C3626" w:rsidP="006C3626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14:paraId="204DA0BA" w14:textId="681B1DA6" w:rsidR="006C3626" w:rsidRDefault="006C3626" w:rsidP="006C3626">
            <w:pPr>
              <w:jc w:val="center"/>
            </w:pPr>
            <w:r>
              <w:t>8</w:t>
            </w:r>
          </w:p>
        </w:tc>
        <w:tc>
          <w:tcPr>
            <w:tcW w:w="1599" w:type="dxa"/>
          </w:tcPr>
          <w:p w14:paraId="5D1BCC26" w14:textId="734D6169" w:rsidR="006C3626" w:rsidRDefault="006C3626" w:rsidP="006C3626">
            <w:pPr>
              <w:jc w:val="center"/>
            </w:pPr>
            <w:r>
              <w:t>4</w:t>
            </w:r>
          </w:p>
        </w:tc>
      </w:tr>
      <w:tr w:rsidR="006C3626" w14:paraId="78B57B6E" w14:textId="0E73B0B7" w:rsidTr="00EC7A81">
        <w:tc>
          <w:tcPr>
            <w:tcW w:w="2667" w:type="dxa"/>
          </w:tcPr>
          <w:p w14:paraId="241B436A" w14:textId="77777777" w:rsidR="006C3626" w:rsidRDefault="006C3626" w:rsidP="006C3626">
            <w:pPr>
              <w:jc w:val="both"/>
            </w:pPr>
            <w:r>
              <w:t>Počet přestoupených</w:t>
            </w:r>
          </w:p>
        </w:tc>
        <w:tc>
          <w:tcPr>
            <w:tcW w:w="1599" w:type="dxa"/>
          </w:tcPr>
          <w:p w14:paraId="5A5B3963" w14:textId="77777777" w:rsidR="006C3626" w:rsidRDefault="006C3626" w:rsidP="006C3626">
            <w:pPr>
              <w:jc w:val="center"/>
            </w:pPr>
          </w:p>
        </w:tc>
        <w:tc>
          <w:tcPr>
            <w:tcW w:w="1599" w:type="dxa"/>
          </w:tcPr>
          <w:p w14:paraId="074F06F8" w14:textId="77777777" w:rsidR="006C3626" w:rsidRDefault="006C3626" w:rsidP="006C3626">
            <w:pPr>
              <w:jc w:val="center"/>
            </w:pPr>
          </w:p>
        </w:tc>
        <w:tc>
          <w:tcPr>
            <w:tcW w:w="1599" w:type="dxa"/>
          </w:tcPr>
          <w:p w14:paraId="7DCB0B31" w14:textId="7A9EFFDD" w:rsidR="006C3626" w:rsidRDefault="006C3626" w:rsidP="006C3626">
            <w:pPr>
              <w:jc w:val="center"/>
            </w:pPr>
            <w:r>
              <w:t>18</w:t>
            </w:r>
          </w:p>
        </w:tc>
        <w:tc>
          <w:tcPr>
            <w:tcW w:w="1599" w:type="dxa"/>
          </w:tcPr>
          <w:p w14:paraId="7179525B" w14:textId="77777777" w:rsidR="006C3626" w:rsidRDefault="006C3626" w:rsidP="006C3626">
            <w:pPr>
              <w:jc w:val="center"/>
            </w:pPr>
          </w:p>
        </w:tc>
      </w:tr>
      <w:bookmarkEnd w:id="2"/>
    </w:tbl>
    <w:p w14:paraId="654D1D73" w14:textId="77777777" w:rsidR="0053764D" w:rsidRDefault="0053764D" w:rsidP="00345826">
      <w:pPr>
        <w:jc w:val="both"/>
      </w:pPr>
    </w:p>
    <w:p w14:paraId="5A6FB398" w14:textId="7F3B7B52" w:rsidR="0053764D" w:rsidRDefault="0053764D" w:rsidP="00345826">
      <w:pPr>
        <w:jc w:val="both"/>
      </w:pPr>
      <w:r>
        <w:t>Tab 2. Počty studií</w:t>
      </w: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1588"/>
        <w:gridCol w:w="1588"/>
        <w:gridCol w:w="1588"/>
        <w:gridCol w:w="1588"/>
      </w:tblGrid>
      <w:tr w:rsidR="00E9746B" w14:paraId="2C6B0315" w14:textId="792C174A" w:rsidTr="00E9746B">
        <w:tc>
          <w:tcPr>
            <w:tcW w:w="2665" w:type="dxa"/>
          </w:tcPr>
          <w:p w14:paraId="0A49C0DD" w14:textId="77777777" w:rsidR="00E9746B" w:rsidRDefault="00E9746B" w:rsidP="00E9746B">
            <w:pPr>
              <w:jc w:val="both"/>
            </w:pPr>
            <w:r>
              <w:t>Akademický rok</w:t>
            </w:r>
          </w:p>
        </w:tc>
        <w:tc>
          <w:tcPr>
            <w:tcW w:w="1588" w:type="dxa"/>
          </w:tcPr>
          <w:p w14:paraId="4A788E50" w14:textId="00E2A151" w:rsidR="00E9746B" w:rsidRDefault="00E9746B" w:rsidP="009616AE">
            <w:pPr>
              <w:jc w:val="center"/>
            </w:pPr>
            <w:r>
              <w:t>2023/2024</w:t>
            </w:r>
          </w:p>
        </w:tc>
        <w:tc>
          <w:tcPr>
            <w:tcW w:w="1588" w:type="dxa"/>
          </w:tcPr>
          <w:p w14:paraId="0DF87D77" w14:textId="09958C83" w:rsidR="00E9746B" w:rsidRDefault="00E9746B" w:rsidP="009616AE">
            <w:pPr>
              <w:jc w:val="center"/>
            </w:pPr>
            <w:r>
              <w:t>2022/2023</w:t>
            </w:r>
          </w:p>
        </w:tc>
        <w:tc>
          <w:tcPr>
            <w:tcW w:w="1588" w:type="dxa"/>
          </w:tcPr>
          <w:p w14:paraId="10F1EF03" w14:textId="22C926A8" w:rsidR="00E9746B" w:rsidRDefault="00E9746B" w:rsidP="009616AE">
            <w:pPr>
              <w:jc w:val="center"/>
            </w:pPr>
            <w:r>
              <w:t>2021/2022</w:t>
            </w:r>
          </w:p>
        </w:tc>
        <w:tc>
          <w:tcPr>
            <w:tcW w:w="1588" w:type="dxa"/>
          </w:tcPr>
          <w:p w14:paraId="2B86681F" w14:textId="19DCB1BB" w:rsidR="00E9746B" w:rsidRDefault="00E9746B" w:rsidP="009616AE">
            <w:pPr>
              <w:jc w:val="center"/>
            </w:pPr>
            <w:r>
              <w:t>2020/2021</w:t>
            </w:r>
          </w:p>
        </w:tc>
      </w:tr>
      <w:tr w:rsidR="00E9746B" w14:paraId="67F78D3B" w14:textId="5E553903" w:rsidTr="00E9746B">
        <w:tc>
          <w:tcPr>
            <w:tcW w:w="2665" w:type="dxa"/>
          </w:tcPr>
          <w:p w14:paraId="206210ED" w14:textId="77777777" w:rsidR="00E9746B" w:rsidRDefault="00E9746B" w:rsidP="00E9746B">
            <w:pPr>
              <w:jc w:val="both"/>
            </w:pPr>
            <w:r>
              <w:t>Aktivní studia</w:t>
            </w:r>
          </w:p>
        </w:tc>
        <w:tc>
          <w:tcPr>
            <w:tcW w:w="1588" w:type="dxa"/>
            <w:vAlign w:val="center"/>
          </w:tcPr>
          <w:p w14:paraId="6D3014D5" w14:textId="79B88D5A" w:rsidR="00E9746B" w:rsidRDefault="00836E22" w:rsidP="00E9746B">
            <w:pPr>
              <w:jc w:val="center"/>
            </w:pPr>
            <w:r>
              <w:t>26</w:t>
            </w:r>
          </w:p>
        </w:tc>
        <w:tc>
          <w:tcPr>
            <w:tcW w:w="1588" w:type="dxa"/>
            <w:vAlign w:val="center"/>
          </w:tcPr>
          <w:p w14:paraId="689C2D2E" w14:textId="53C1543E" w:rsidR="00E9746B" w:rsidRDefault="00E9746B" w:rsidP="00E9746B">
            <w:pPr>
              <w:jc w:val="center"/>
            </w:pPr>
            <w:r>
              <w:t>27</w:t>
            </w:r>
          </w:p>
        </w:tc>
        <w:tc>
          <w:tcPr>
            <w:tcW w:w="1588" w:type="dxa"/>
            <w:vAlign w:val="center"/>
          </w:tcPr>
          <w:p w14:paraId="4A7E3D04" w14:textId="65F941B2" w:rsidR="00E9746B" w:rsidRDefault="00E9746B" w:rsidP="00E9746B">
            <w:pPr>
              <w:jc w:val="center"/>
            </w:pPr>
            <w:r>
              <w:t>6</w:t>
            </w:r>
          </w:p>
        </w:tc>
        <w:tc>
          <w:tcPr>
            <w:tcW w:w="1588" w:type="dxa"/>
            <w:vAlign w:val="center"/>
          </w:tcPr>
          <w:p w14:paraId="06791A6F" w14:textId="265A3856" w:rsidR="00E9746B" w:rsidRDefault="00E9746B" w:rsidP="00E9746B">
            <w:pPr>
              <w:jc w:val="center"/>
            </w:pPr>
            <w:r>
              <w:t>1</w:t>
            </w:r>
          </w:p>
        </w:tc>
      </w:tr>
      <w:tr w:rsidR="00E9746B" w14:paraId="620E323E" w14:textId="6EF7CED7" w:rsidTr="00E9746B">
        <w:tc>
          <w:tcPr>
            <w:tcW w:w="2665" w:type="dxa"/>
          </w:tcPr>
          <w:p w14:paraId="1EF1F4EA" w14:textId="77777777" w:rsidR="00E9746B" w:rsidRDefault="00E9746B" w:rsidP="00E9746B">
            <w:pPr>
              <w:jc w:val="both"/>
            </w:pPr>
            <w:r>
              <w:t>Přerušená studia</w:t>
            </w:r>
          </w:p>
        </w:tc>
        <w:tc>
          <w:tcPr>
            <w:tcW w:w="1588" w:type="dxa"/>
            <w:vAlign w:val="center"/>
          </w:tcPr>
          <w:p w14:paraId="434D7EBD" w14:textId="3126E2A9" w:rsidR="00E9746B" w:rsidRDefault="003754D6" w:rsidP="00E9746B">
            <w:pPr>
              <w:jc w:val="center"/>
            </w:pPr>
            <w:r>
              <w:t>3</w:t>
            </w:r>
          </w:p>
        </w:tc>
        <w:tc>
          <w:tcPr>
            <w:tcW w:w="1588" w:type="dxa"/>
            <w:vAlign w:val="center"/>
          </w:tcPr>
          <w:p w14:paraId="0F03E850" w14:textId="6E2FF994" w:rsidR="00E9746B" w:rsidRDefault="00E9746B" w:rsidP="00E9746B">
            <w:pPr>
              <w:jc w:val="center"/>
            </w:pPr>
            <w:r>
              <w:t>6</w:t>
            </w:r>
          </w:p>
        </w:tc>
        <w:tc>
          <w:tcPr>
            <w:tcW w:w="1588" w:type="dxa"/>
            <w:vAlign w:val="center"/>
          </w:tcPr>
          <w:p w14:paraId="23F3FBC3" w14:textId="77777777" w:rsidR="00E9746B" w:rsidRDefault="00E9746B" w:rsidP="00E9746B">
            <w:pPr>
              <w:jc w:val="center"/>
            </w:pPr>
          </w:p>
        </w:tc>
        <w:tc>
          <w:tcPr>
            <w:tcW w:w="1588" w:type="dxa"/>
            <w:vAlign w:val="center"/>
          </w:tcPr>
          <w:p w14:paraId="33C708FD" w14:textId="77777777" w:rsidR="00E9746B" w:rsidRDefault="00E9746B" w:rsidP="00E9746B">
            <w:pPr>
              <w:jc w:val="center"/>
            </w:pPr>
          </w:p>
        </w:tc>
      </w:tr>
    </w:tbl>
    <w:p w14:paraId="55AA5C86" w14:textId="77777777" w:rsidR="0053764D" w:rsidRDefault="0053764D" w:rsidP="00345826">
      <w:pPr>
        <w:jc w:val="both"/>
      </w:pPr>
    </w:p>
    <w:p w14:paraId="03AC5F05" w14:textId="456DE00B" w:rsidR="00DF3870" w:rsidRDefault="006463BB" w:rsidP="00345826">
      <w:pPr>
        <w:jc w:val="both"/>
      </w:pPr>
      <w:bookmarkStart w:id="3" w:name="_Hlk149058020"/>
      <w:r>
        <w:t>Tab 3. Počty absolventů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985"/>
        <w:gridCol w:w="1985"/>
        <w:gridCol w:w="1985"/>
      </w:tblGrid>
      <w:tr w:rsidR="009616AE" w14:paraId="1148326C" w14:textId="600BD94E" w:rsidTr="00273BC6">
        <w:tc>
          <w:tcPr>
            <w:tcW w:w="3020" w:type="dxa"/>
          </w:tcPr>
          <w:p w14:paraId="06C5EA3C" w14:textId="77777777" w:rsidR="009616AE" w:rsidRDefault="009616AE" w:rsidP="009616AE">
            <w:pPr>
              <w:jc w:val="both"/>
            </w:pPr>
            <w:r>
              <w:t>Akademický rok</w:t>
            </w:r>
          </w:p>
        </w:tc>
        <w:tc>
          <w:tcPr>
            <w:tcW w:w="1985" w:type="dxa"/>
          </w:tcPr>
          <w:p w14:paraId="71B7A1BD" w14:textId="141B3737" w:rsidR="009616AE" w:rsidRDefault="009616AE" w:rsidP="00CC5CC9">
            <w:pPr>
              <w:ind w:left="-437" w:firstLine="437"/>
              <w:jc w:val="center"/>
            </w:pPr>
            <w:r>
              <w:t>2023/2024</w:t>
            </w:r>
          </w:p>
        </w:tc>
        <w:tc>
          <w:tcPr>
            <w:tcW w:w="1985" w:type="dxa"/>
          </w:tcPr>
          <w:p w14:paraId="2CC4B45E" w14:textId="3D2D95F5" w:rsidR="009616AE" w:rsidRDefault="009616AE" w:rsidP="009616AE">
            <w:pPr>
              <w:jc w:val="center"/>
            </w:pPr>
            <w:r>
              <w:t>2022/2023</w:t>
            </w:r>
          </w:p>
        </w:tc>
        <w:tc>
          <w:tcPr>
            <w:tcW w:w="1985" w:type="dxa"/>
          </w:tcPr>
          <w:p w14:paraId="419C6159" w14:textId="18DEBDD6" w:rsidR="009616AE" w:rsidRDefault="009616AE" w:rsidP="009616AE">
            <w:pPr>
              <w:jc w:val="center"/>
            </w:pPr>
            <w:r>
              <w:t>2021/2022</w:t>
            </w:r>
          </w:p>
        </w:tc>
      </w:tr>
      <w:tr w:rsidR="009616AE" w14:paraId="72D2C5F0" w14:textId="274F6F45" w:rsidTr="00273BC6">
        <w:tc>
          <w:tcPr>
            <w:tcW w:w="3020" w:type="dxa"/>
          </w:tcPr>
          <w:p w14:paraId="19C31C86" w14:textId="77777777" w:rsidR="009616AE" w:rsidRDefault="009616AE" w:rsidP="009616AE">
            <w:pPr>
              <w:jc w:val="both"/>
            </w:pPr>
            <w:r>
              <w:t>Počet absolventů</w:t>
            </w:r>
          </w:p>
        </w:tc>
        <w:tc>
          <w:tcPr>
            <w:tcW w:w="1985" w:type="dxa"/>
          </w:tcPr>
          <w:p w14:paraId="6D29F880" w14:textId="766AE254" w:rsidR="009616AE" w:rsidRDefault="009616AE" w:rsidP="009616AE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7E2F2CB3" w14:textId="1A24D5FA" w:rsidR="009616AE" w:rsidRDefault="009616AE" w:rsidP="009616AE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2D6C7F09" w14:textId="12319544" w:rsidR="009616AE" w:rsidRDefault="009616AE" w:rsidP="009616AE">
            <w:pPr>
              <w:jc w:val="center"/>
            </w:pPr>
            <w:r>
              <w:t>3</w:t>
            </w:r>
          </w:p>
        </w:tc>
      </w:tr>
      <w:tr w:rsidR="009616AE" w14:paraId="785AA35A" w14:textId="3652555C" w:rsidTr="00273BC6">
        <w:tc>
          <w:tcPr>
            <w:tcW w:w="3020" w:type="dxa"/>
          </w:tcPr>
          <w:p w14:paraId="1B006C38" w14:textId="77777777" w:rsidR="009616AE" w:rsidRDefault="009616AE" w:rsidP="009616AE">
            <w:pPr>
              <w:jc w:val="both"/>
            </w:pPr>
            <w:r>
              <w:t>Počet neúspěšných</w:t>
            </w:r>
          </w:p>
        </w:tc>
        <w:tc>
          <w:tcPr>
            <w:tcW w:w="1985" w:type="dxa"/>
          </w:tcPr>
          <w:p w14:paraId="7A4466B3" w14:textId="7D79B403" w:rsidR="009616AE" w:rsidRDefault="009616AE" w:rsidP="009616AE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2D24D05F" w14:textId="13380315" w:rsidR="009616AE" w:rsidRDefault="009616AE" w:rsidP="009616AE">
            <w:pPr>
              <w:jc w:val="center"/>
            </w:pPr>
          </w:p>
        </w:tc>
        <w:tc>
          <w:tcPr>
            <w:tcW w:w="1985" w:type="dxa"/>
          </w:tcPr>
          <w:p w14:paraId="0FA18324" w14:textId="66DB0B00" w:rsidR="009616AE" w:rsidRDefault="009616AE" w:rsidP="009616AE">
            <w:pPr>
              <w:jc w:val="center"/>
            </w:pPr>
            <w:r>
              <w:t>1</w:t>
            </w:r>
          </w:p>
        </w:tc>
      </w:tr>
      <w:bookmarkEnd w:id="3"/>
    </w:tbl>
    <w:p w14:paraId="566047EE" w14:textId="77777777" w:rsidR="008C204D" w:rsidRDefault="008C204D" w:rsidP="00345826">
      <w:pPr>
        <w:jc w:val="both"/>
      </w:pPr>
    </w:p>
    <w:p w14:paraId="65F7100F" w14:textId="06A08022" w:rsidR="006463BB" w:rsidRDefault="006463BB" w:rsidP="00345826">
      <w:pPr>
        <w:jc w:val="both"/>
      </w:pPr>
      <w:r>
        <w:t>Tab 4. Z</w:t>
      </w:r>
      <w:r w:rsidR="003D46D9">
        <w:t>ahraniční výjezdy</w:t>
      </w:r>
    </w:p>
    <w:tbl>
      <w:tblPr>
        <w:tblStyle w:val="Mkatabulky"/>
        <w:tblW w:w="897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985"/>
        <w:gridCol w:w="1985"/>
        <w:gridCol w:w="1985"/>
      </w:tblGrid>
      <w:tr w:rsidR="00C34FDF" w14:paraId="0A9C0F99" w14:textId="5948FF96" w:rsidTr="00C34FDF">
        <w:tc>
          <w:tcPr>
            <w:tcW w:w="3020" w:type="dxa"/>
          </w:tcPr>
          <w:p w14:paraId="523002FD" w14:textId="77777777" w:rsidR="00C34FDF" w:rsidRDefault="00C34FDF" w:rsidP="009616AE">
            <w:pPr>
              <w:jc w:val="both"/>
            </w:pPr>
            <w:r>
              <w:t>Akademický rok</w:t>
            </w:r>
          </w:p>
        </w:tc>
        <w:tc>
          <w:tcPr>
            <w:tcW w:w="1985" w:type="dxa"/>
          </w:tcPr>
          <w:p w14:paraId="16EF8133" w14:textId="5C919879" w:rsidR="00C34FDF" w:rsidRDefault="00C34FDF" w:rsidP="00C34FDF">
            <w:r>
              <w:t>2024/2025</w:t>
            </w:r>
          </w:p>
        </w:tc>
        <w:tc>
          <w:tcPr>
            <w:tcW w:w="1985" w:type="dxa"/>
          </w:tcPr>
          <w:p w14:paraId="7D3C3A78" w14:textId="77777777" w:rsidR="00C34FDF" w:rsidRDefault="00C34FDF" w:rsidP="00C34FDF">
            <w:r>
              <w:t>2023/2024</w:t>
            </w:r>
          </w:p>
        </w:tc>
        <w:tc>
          <w:tcPr>
            <w:tcW w:w="1985" w:type="dxa"/>
          </w:tcPr>
          <w:p w14:paraId="6F022BF5" w14:textId="57AFAFEC" w:rsidR="00C34FDF" w:rsidRDefault="00C34FDF" w:rsidP="00C34FDF">
            <w:r>
              <w:t>2022/2023</w:t>
            </w:r>
          </w:p>
        </w:tc>
      </w:tr>
      <w:tr w:rsidR="00C34FDF" w14:paraId="75292760" w14:textId="76505A28" w:rsidTr="00C34FDF">
        <w:tc>
          <w:tcPr>
            <w:tcW w:w="3020" w:type="dxa"/>
          </w:tcPr>
          <w:p w14:paraId="200F19C1" w14:textId="77777777" w:rsidR="00C34FDF" w:rsidRDefault="00C34FDF" w:rsidP="009616AE">
            <w:pPr>
              <w:jc w:val="both"/>
            </w:pPr>
            <w:r>
              <w:t>Počty studentů</w:t>
            </w:r>
          </w:p>
        </w:tc>
        <w:tc>
          <w:tcPr>
            <w:tcW w:w="1985" w:type="dxa"/>
          </w:tcPr>
          <w:p w14:paraId="7E5BCB4A" w14:textId="2544C79B" w:rsidR="00C34FDF" w:rsidRDefault="00C34FDF" w:rsidP="00C34FDF">
            <w:r>
              <w:t>1</w:t>
            </w:r>
          </w:p>
        </w:tc>
        <w:tc>
          <w:tcPr>
            <w:tcW w:w="1985" w:type="dxa"/>
          </w:tcPr>
          <w:p w14:paraId="2292CF58" w14:textId="77777777" w:rsidR="00C34FDF" w:rsidRDefault="00C34FDF" w:rsidP="00C34FDF">
            <w:r>
              <w:t>1</w:t>
            </w:r>
          </w:p>
        </w:tc>
        <w:tc>
          <w:tcPr>
            <w:tcW w:w="1985" w:type="dxa"/>
          </w:tcPr>
          <w:p w14:paraId="354DDA97" w14:textId="09FCE7CD" w:rsidR="00C34FDF" w:rsidRDefault="00C34FDF" w:rsidP="00C34FDF">
            <w:r>
              <w:t>3</w:t>
            </w:r>
          </w:p>
        </w:tc>
      </w:tr>
      <w:tr w:rsidR="00C34FDF" w14:paraId="052E2FF1" w14:textId="2179C064" w:rsidTr="00C34FDF">
        <w:tc>
          <w:tcPr>
            <w:tcW w:w="3020" w:type="dxa"/>
          </w:tcPr>
          <w:p w14:paraId="46D887DC" w14:textId="77777777" w:rsidR="00C34FDF" w:rsidRDefault="00C34FDF" w:rsidP="009616AE">
            <w:pPr>
              <w:jc w:val="both"/>
            </w:pPr>
            <w:r>
              <w:t xml:space="preserve">Instituce </w:t>
            </w:r>
          </w:p>
        </w:tc>
        <w:tc>
          <w:tcPr>
            <w:tcW w:w="1985" w:type="dxa"/>
          </w:tcPr>
          <w:p w14:paraId="6025A14F" w14:textId="08D94880" w:rsidR="00C34FDF" w:rsidRDefault="00C34FDF" w:rsidP="009616AE">
            <w:r>
              <w:t>Slovinsko (</w:t>
            </w:r>
            <w:r w:rsidRPr="009616AE">
              <w:t xml:space="preserve">Filozofska </w:t>
            </w:r>
            <w:r w:rsidRPr="009616AE">
              <w:lastRenderedPageBreak/>
              <w:t>fakulteta Univerza v</w:t>
            </w:r>
            <w:r>
              <w:t> </w:t>
            </w:r>
            <w:r w:rsidRPr="009616AE">
              <w:t>Ljubljani</w:t>
            </w:r>
            <w:r>
              <w:t>)</w:t>
            </w:r>
          </w:p>
        </w:tc>
        <w:tc>
          <w:tcPr>
            <w:tcW w:w="1985" w:type="dxa"/>
          </w:tcPr>
          <w:p w14:paraId="1EAA4538" w14:textId="77777777" w:rsidR="00C34FDF" w:rsidRDefault="00C34FDF" w:rsidP="009616AE">
            <w:r>
              <w:lastRenderedPageBreak/>
              <w:t xml:space="preserve">Turecko (Associaton for Cognitive </w:t>
            </w:r>
            <w:r>
              <w:lastRenderedPageBreak/>
              <w:t>Behavioral Psychoterapies of Turkey)</w:t>
            </w:r>
          </w:p>
        </w:tc>
        <w:tc>
          <w:tcPr>
            <w:tcW w:w="1985" w:type="dxa"/>
          </w:tcPr>
          <w:p w14:paraId="465548A3" w14:textId="77777777" w:rsidR="00C34FDF" w:rsidRDefault="00C34FDF" w:rsidP="009616AE">
            <w:r w:rsidRPr="003D46D9">
              <w:lastRenderedPageBreak/>
              <w:t>Belgie</w:t>
            </w:r>
            <w:r>
              <w:t xml:space="preserve"> (</w:t>
            </w:r>
            <w:r w:rsidRPr="003D46D9">
              <w:t>Universiteit Antwerpen</w:t>
            </w:r>
            <w:r>
              <w:t>)</w:t>
            </w:r>
          </w:p>
          <w:p w14:paraId="50D072A6" w14:textId="77777777" w:rsidR="00C34FDF" w:rsidRDefault="00C34FDF" w:rsidP="009616AE">
            <w:r w:rsidRPr="003D46D9">
              <w:lastRenderedPageBreak/>
              <w:t>Nizozemsko</w:t>
            </w:r>
            <w:r>
              <w:t xml:space="preserve"> (</w:t>
            </w:r>
            <w:r w:rsidRPr="003D46D9">
              <w:t>Radboud University</w:t>
            </w:r>
            <w:r>
              <w:t>)</w:t>
            </w:r>
          </w:p>
          <w:p w14:paraId="33A3AC92" w14:textId="67CB378C" w:rsidR="00C34FDF" w:rsidRDefault="00C34FDF" w:rsidP="009616AE">
            <w:r>
              <w:t>Nizozemsko (Vrije Universiteit Amsterdam)</w:t>
            </w:r>
          </w:p>
        </w:tc>
      </w:tr>
    </w:tbl>
    <w:p w14:paraId="57F1E5AC" w14:textId="77777777" w:rsidR="006463BB" w:rsidRDefault="006463BB" w:rsidP="00345826">
      <w:pPr>
        <w:jc w:val="both"/>
      </w:pPr>
    </w:p>
    <w:p w14:paraId="01CA9009" w14:textId="6BDE7430" w:rsidR="003D46D9" w:rsidRPr="0053764D" w:rsidRDefault="003D46D9" w:rsidP="003D46D9">
      <w:pPr>
        <w:jc w:val="both"/>
        <w:rPr>
          <w:b/>
          <w:bCs/>
        </w:rPr>
      </w:pPr>
      <w:r w:rsidRPr="0053764D">
        <w:rPr>
          <w:b/>
          <w:bCs/>
        </w:rPr>
        <w:t xml:space="preserve">D-PSYCH_ Psychologie – doktorský studijní program – </w:t>
      </w:r>
      <w:r w:rsidR="0028480D">
        <w:rPr>
          <w:b/>
          <w:bCs/>
        </w:rPr>
        <w:t>kombinovaná</w:t>
      </w:r>
      <w:r w:rsidRPr="0053764D">
        <w:rPr>
          <w:b/>
          <w:bCs/>
        </w:rPr>
        <w:t xml:space="preserve"> forma</w:t>
      </w:r>
    </w:p>
    <w:p w14:paraId="53045AA5" w14:textId="77777777" w:rsidR="003D46D9" w:rsidRPr="008524E9" w:rsidRDefault="003D46D9" w:rsidP="003D46D9">
      <w:pPr>
        <w:jc w:val="both"/>
        <w:rPr>
          <w:i/>
          <w:iCs/>
        </w:rPr>
      </w:pPr>
      <w:r w:rsidRPr="008524E9">
        <w:rPr>
          <w:i/>
          <w:iCs/>
        </w:rPr>
        <w:t>Akreditace od 25.2.2020 do 24.2.2030</w:t>
      </w:r>
    </w:p>
    <w:p w14:paraId="691660AE" w14:textId="77777777" w:rsidR="008524E9" w:rsidRDefault="008524E9" w:rsidP="008524E9">
      <w:pPr>
        <w:jc w:val="both"/>
      </w:pPr>
      <w:r>
        <w:t>Tab 1. Přijímací řízení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7"/>
        <w:gridCol w:w="1598"/>
        <w:gridCol w:w="1599"/>
        <w:gridCol w:w="1599"/>
        <w:gridCol w:w="1599"/>
      </w:tblGrid>
      <w:tr w:rsidR="00CC5CC9" w14:paraId="15560C82" w14:textId="77777777" w:rsidTr="00486919">
        <w:tc>
          <w:tcPr>
            <w:tcW w:w="2667" w:type="dxa"/>
          </w:tcPr>
          <w:p w14:paraId="1A87E3E8" w14:textId="77777777" w:rsidR="00CC5CC9" w:rsidRDefault="00CC5CC9" w:rsidP="00CC5CC9">
            <w:pPr>
              <w:jc w:val="both"/>
            </w:pPr>
            <w:r>
              <w:t>Akademický rok</w:t>
            </w:r>
          </w:p>
        </w:tc>
        <w:tc>
          <w:tcPr>
            <w:tcW w:w="1598" w:type="dxa"/>
          </w:tcPr>
          <w:p w14:paraId="6A3EF5F3" w14:textId="39C105EC" w:rsidR="00CC5CC9" w:rsidRDefault="00CC5CC9" w:rsidP="00CC5CC9">
            <w:pPr>
              <w:jc w:val="center"/>
            </w:pPr>
            <w:r>
              <w:t>2024/2025</w:t>
            </w:r>
          </w:p>
        </w:tc>
        <w:tc>
          <w:tcPr>
            <w:tcW w:w="1599" w:type="dxa"/>
          </w:tcPr>
          <w:p w14:paraId="0C6E4DBD" w14:textId="65E8EA67" w:rsidR="00CC5CC9" w:rsidRDefault="00CC5CC9" w:rsidP="00CC5CC9">
            <w:pPr>
              <w:jc w:val="center"/>
            </w:pPr>
            <w:r>
              <w:t>2023/2024</w:t>
            </w:r>
          </w:p>
        </w:tc>
        <w:tc>
          <w:tcPr>
            <w:tcW w:w="1599" w:type="dxa"/>
          </w:tcPr>
          <w:p w14:paraId="7EA8F2B2" w14:textId="3A5880A9" w:rsidR="00CC5CC9" w:rsidRDefault="00CC5CC9" w:rsidP="00CC5CC9">
            <w:pPr>
              <w:jc w:val="center"/>
            </w:pPr>
            <w:r>
              <w:t>2022/2023</w:t>
            </w:r>
          </w:p>
        </w:tc>
        <w:tc>
          <w:tcPr>
            <w:tcW w:w="1599" w:type="dxa"/>
          </w:tcPr>
          <w:p w14:paraId="327388DB" w14:textId="704CA5BD" w:rsidR="00CC5CC9" w:rsidRDefault="00CC5CC9" w:rsidP="00CC5CC9">
            <w:pPr>
              <w:jc w:val="center"/>
            </w:pPr>
            <w:r w:rsidRPr="0053764D">
              <w:t>2021/2022</w:t>
            </w:r>
          </w:p>
        </w:tc>
      </w:tr>
      <w:tr w:rsidR="00CC5CC9" w14:paraId="5186BF25" w14:textId="77777777" w:rsidTr="00486919">
        <w:tc>
          <w:tcPr>
            <w:tcW w:w="2667" w:type="dxa"/>
          </w:tcPr>
          <w:p w14:paraId="212A8DA0" w14:textId="77777777" w:rsidR="00CC5CC9" w:rsidRDefault="00CC5CC9" w:rsidP="00CC5CC9">
            <w:pPr>
              <w:jc w:val="both"/>
            </w:pPr>
            <w:r>
              <w:t>Počet přihlášek</w:t>
            </w:r>
          </w:p>
        </w:tc>
        <w:tc>
          <w:tcPr>
            <w:tcW w:w="1598" w:type="dxa"/>
          </w:tcPr>
          <w:p w14:paraId="78880804" w14:textId="45A12147" w:rsidR="00CC5CC9" w:rsidRDefault="00CC5CC9" w:rsidP="00CC5CC9">
            <w:pPr>
              <w:jc w:val="center"/>
            </w:pPr>
          </w:p>
        </w:tc>
        <w:tc>
          <w:tcPr>
            <w:tcW w:w="1599" w:type="dxa"/>
          </w:tcPr>
          <w:p w14:paraId="15A879F1" w14:textId="76308010" w:rsidR="00CC5CC9" w:rsidRDefault="00CC5CC9" w:rsidP="00CC5CC9">
            <w:pPr>
              <w:jc w:val="center"/>
            </w:pPr>
            <w:r>
              <w:t>5</w:t>
            </w:r>
          </w:p>
        </w:tc>
        <w:tc>
          <w:tcPr>
            <w:tcW w:w="1599" w:type="dxa"/>
          </w:tcPr>
          <w:p w14:paraId="7B5AC905" w14:textId="53D993B7" w:rsidR="00CC5CC9" w:rsidRDefault="00CC5CC9" w:rsidP="00CC5CC9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14:paraId="64DEC70A" w14:textId="5D04A30E" w:rsidR="00CC5CC9" w:rsidRDefault="00CC5CC9" w:rsidP="00CC5CC9">
            <w:pPr>
              <w:jc w:val="center"/>
            </w:pPr>
            <w:r>
              <w:t>4</w:t>
            </w:r>
          </w:p>
        </w:tc>
      </w:tr>
      <w:tr w:rsidR="00CC5CC9" w14:paraId="0F567EEC" w14:textId="77777777" w:rsidTr="00486919">
        <w:tc>
          <w:tcPr>
            <w:tcW w:w="2667" w:type="dxa"/>
          </w:tcPr>
          <w:p w14:paraId="395FD997" w14:textId="77777777" w:rsidR="00CC5CC9" w:rsidRDefault="00CC5CC9" w:rsidP="00CC5CC9">
            <w:pPr>
              <w:jc w:val="both"/>
            </w:pPr>
            <w:r>
              <w:t>Počet navržených na přijetí</w:t>
            </w:r>
          </w:p>
        </w:tc>
        <w:tc>
          <w:tcPr>
            <w:tcW w:w="1598" w:type="dxa"/>
          </w:tcPr>
          <w:p w14:paraId="2D2B45F5" w14:textId="51866F2B" w:rsidR="00CC5CC9" w:rsidRDefault="00CC5CC9" w:rsidP="00CC5CC9">
            <w:pPr>
              <w:jc w:val="center"/>
            </w:pPr>
          </w:p>
        </w:tc>
        <w:tc>
          <w:tcPr>
            <w:tcW w:w="1599" w:type="dxa"/>
          </w:tcPr>
          <w:p w14:paraId="70278225" w14:textId="15F0262E" w:rsidR="00CC5CC9" w:rsidRDefault="00CC5CC9" w:rsidP="00CC5CC9">
            <w:pPr>
              <w:jc w:val="center"/>
            </w:pPr>
            <w:r>
              <w:t>4</w:t>
            </w:r>
          </w:p>
        </w:tc>
        <w:tc>
          <w:tcPr>
            <w:tcW w:w="1599" w:type="dxa"/>
          </w:tcPr>
          <w:p w14:paraId="36B8C3D9" w14:textId="38F5813D" w:rsidR="00CC5CC9" w:rsidRDefault="00CC5CC9" w:rsidP="00CC5CC9">
            <w:pPr>
              <w:jc w:val="center"/>
            </w:pPr>
          </w:p>
        </w:tc>
        <w:tc>
          <w:tcPr>
            <w:tcW w:w="1599" w:type="dxa"/>
          </w:tcPr>
          <w:p w14:paraId="693E1FCA" w14:textId="3D6BC26C" w:rsidR="00CC5CC9" w:rsidRDefault="00CC5CC9" w:rsidP="00CC5CC9">
            <w:pPr>
              <w:jc w:val="center"/>
            </w:pPr>
            <w:r>
              <w:t>1</w:t>
            </w:r>
          </w:p>
        </w:tc>
      </w:tr>
      <w:tr w:rsidR="00CC5CC9" w14:paraId="72B96AF7" w14:textId="77777777" w:rsidTr="00486919">
        <w:tc>
          <w:tcPr>
            <w:tcW w:w="2667" w:type="dxa"/>
          </w:tcPr>
          <w:p w14:paraId="044FE4DA" w14:textId="77777777" w:rsidR="00CC5CC9" w:rsidRDefault="00CC5CC9" w:rsidP="00CC5CC9">
            <w:pPr>
              <w:jc w:val="both"/>
            </w:pPr>
            <w:r>
              <w:t>Počet přijatých</w:t>
            </w:r>
          </w:p>
        </w:tc>
        <w:tc>
          <w:tcPr>
            <w:tcW w:w="1598" w:type="dxa"/>
          </w:tcPr>
          <w:p w14:paraId="080B2CC1" w14:textId="2D639E50" w:rsidR="00CC5CC9" w:rsidRDefault="00CC5CC9" w:rsidP="00CC5CC9">
            <w:pPr>
              <w:jc w:val="center"/>
            </w:pPr>
          </w:p>
        </w:tc>
        <w:tc>
          <w:tcPr>
            <w:tcW w:w="1599" w:type="dxa"/>
          </w:tcPr>
          <w:p w14:paraId="2FC0AC60" w14:textId="6A0E8B17" w:rsidR="00CC5CC9" w:rsidRDefault="00CC5CC9" w:rsidP="00CC5CC9">
            <w:pPr>
              <w:jc w:val="center"/>
            </w:pPr>
            <w:r>
              <w:t>4</w:t>
            </w:r>
          </w:p>
        </w:tc>
        <w:tc>
          <w:tcPr>
            <w:tcW w:w="1599" w:type="dxa"/>
          </w:tcPr>
          <w:p w14:paraId="0DA1A490" w14:textId="4AFAD3BC" w:rsidR="00CC5CC9" w:rsidRDefault="00CC5CC9" w:rsidP="00CC5CC9">
            <w:pPr>
              <w:jc w:val="center"/>
            </w:pPr>
          </w:p>
        </w:tc>
        <w:tc>
          <w:tcPr>
            <w:tcW w:w="1599" w:type="dxa"/>
          </w:tcPr>
          <w:p w14:paraId="0D32D8F2" w14:textId="1399C019" w:rsidR="00CC5CC9" w:rsidRDefault="00CC5CC9" w:rsidP="00CC5CC9">
            <w:pPr>
              <w:jc w:val="center"/>
            </w:pPr>
            <w:r>
              <w:t>1</w:t>
            </w:r>
          </w:p>
        </w:tc>
      </w:tr>
      <w:tr w:rsidR="00CC5CC9" w14:paraId="1EC98B0D" w14:textId="77777777" w:rsidTr="00486919">
        <w:tc>
          <w:tcPr>
            <w:tcW w:w="2667" w:type="dxa"/>
          </w:tcPr>
          <w:p w14:paraId="4E4988A1" w14:textId="77777777" w:rsidR="00CC5CC9" w:rsidRDefault="00CC5CC9" w:rsidP="00CC5CC9">
            <w:pPr>
              <w:jc w:val="both"/>
            </w:pPr>
            <w:r>
              <w:t>Počet zapsaných</w:t>
            </w:r>
          </w:p>
        </w:tc>
        <w:tc>
          <w:tcPr>
            <w:tcW w:w="1598" w:type="dxa"/>
          </w:tcPr>
          <w:p w14:paraId="760B6EEA" w14:textId="61BD26CC" w:rsidR="00CC5CC9" w:rsidRDefault="00CC5CC9" w:rsidP="00CC5CC9">
            <w:pPr>
              <w:jc w:val="center"/>
            </w:pPr>
          </w:p>
        </w:tc>
        <w:tc>
          <w:tcPr>
            <w:tcW w:w="1599" w:type="dxa"/>
          </w:tcPr>
          <w:p w14:paraId="2FAAEC76" w14:textId="0C6B28AC" w:rsidR="00CC5CC9" w:rsidRDefault="00CC5CC9" w:rsidP="00CC5CC9">
            <w:pPr>
              <w:jc w:val="center"/>
            </w:pPr>
            <w:r w:rsidRPr="007861A1">
              <w:rPr>
                <w:color w:val="000000" w:themeColor="text1"/>
              </w:rPr>
              <w:t>5</w:t>
            </w:r>
          </w:p>
        </w:tc>
        <w:tc>
          <w:tcPr>
            <w:tcW w:w="1599" w:type="dxa"/>
          </w:tcPr>
          <w:p w14:paraId="4B3E429C" w14:textId="0603FAB2" w:rsidR="00CC5CC9" w:rsidRDefault="00CC5CC9" w:rsidP="00CC5CC9">
            <w:pPr>
              <w:jc w:val="center"/>
            </w:pPr>
          </w:p>
        </w:tc>
        <w:tc>
          <w:tcPr>
            <w:tcW w:w="1599" w:type="dxa"/>
          </w:tcPr>
          <w:p w14:paraId="2E8E290C" w14:textId="61B53895" w:rsidR="00CC5CC9" w:rsidRDefault="00CC5CC9" w:rsidP="00CC5CC9">
            <w:pPr>
              <w:jc w:val="center"/>
            </w:pPr>
            <w:r>
              <w:t>1</w:t>
            </w:r>
          </w:p>
        </w:tc>
      </w:tr>
      <w:tr w:rsidR="00CC5CC9" w14:paraId="6DF36FC9" w14:textId="77777777" w:rsidTr="00486919">
        <w:tc>
          <w:tcPr>
            <w:tcW w:w="2667" w:type="dxa"/>
          </w:tcPr>
          <w:p w14:paraId="34E83575" w14:textId="77777777" w:rsidR="00CC5CC9" w:rsidRDefault="00CC5CC9" w:rsidP="00CC5CC9">
            <w:pPr>
              <w:jc w:val="both"/>
            </w:pPr>
            <w:r>
              <w:t>Počet přestoupených</w:t>
            </w:r>
          </w:p>
        </w:tc>
        <w:tc>
          <w:tcPr>
            <w:tcW w:w="1598" w:type="dxa"/>
          </w:tcPr>
          <w:p w14:paraId="4B57AB23" w14:textId="77777777" w:rsidR="00CC5CC9" w:rsidRDefault="00CC5CC9" w:rsidP="00CC5CC9">
            <w:pPr>
              <w:jc w:val="center"/>
            </w:pPr>
          </w:p>
        </w:tc>
        <w:tc>
          <w:tcPr>
            <w:tcW w:w="1599" w:type="dxa"/>
          </w:tcPr>
          <w:p w14:paraId="7D4D2B30" w14:textId="004895A2" w:rsidR="00CC5CC9" w:rsidRDefault="00CC5CC9" w:rsidP="00CC5CC9">
            <w:pPr>
              <w:jc w:val="center"/>
            </w:pPr>
          </w:p>
        </w:tc>
        <w:tc>
          <w:tcPr>
            <w:tcW w:w="1599" w:type="dxa"/>
          </w:tcPr>
          <w:p w14:paraId="147EC999" w14:textId="7BA111BC" w:rsidR="00CC5CC9" w:rsidRDefault="00CC5CC9" w:rsidP="00CC5CC9">
            <w:pPr>
              <w:jc w:val="center"/>
            </w:pPr>
            <w:r>
              <w:t>4</w:t>
            </w:r>
          </w:p>
        </w:tc>
        <w:tc>
          <w:tcPr>
            <w:tcW w:w="1599" w:type="dxa"/>
          </w:tcPr>
          <w:p w14:paraId="5F08C17B" w14:textId="77777777" w:rsidR="00CC5CC9" w:rsidRDefault="00CC5CC9" w:rsidP="00CC5CC9">
            <w:pPr>
              <w:jc w:val="center"/>
            </w:pPr>
          </w:p>
        </w:tc>
      </w:tr>
    </w:tbl>
    <w:p w14:paraId="4C2004E0" w14:textId="77777777" w:rsidR="00D65ECE" w:rsidRDefault="00D65ECE" w:rsidP="008524E9">
      <w:pPr>
        <w:jc w:val="both"/>
      </w:pPr>
    </w:p>
    <w:p w14:paraId="3C8BDC2E" w14:textId="6FC74E9E" w:rsidR="008524E9" w:rsidRDefault="008524E9" w:rsidP="008524E9">
      <w:pPr>
        <w:jc w:val="both"/>
      </w:pPr>
      <w:r>
        <w:t>Tab 2. Počty studií</w:t>
      </w:r>
    </w:p>
    <w:tbl>
      <w:tblPr>
        <w:tblStyle w:val="Mkatabulky"/>
        <w:tblW w:w="86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588"/>
        <w:gridCol w:w="1588"/>
        <w:gridCol w:w="1588"/>
        <w:gridCol w:w="1588"/>
      </w:tblGrid>
      <w:tr w:rsidR="00CC5CC9" w14:paraId="2805A8C5" w14:textId="65E6EB0D" w:rsidTr="00CC5CC9">
        <w:tc>
          <w:tcPr>
            <w:tcW w:w="2265" w:type="dxa"/>
          </w:tcPr>
          <w:p w14:paraId="5C8AB2DE" w14:textId="77777777" w:rsidR="00CC5CC9" w:rsidRDefault="00CC5CC9" w:rsidP="00CC5CC9">
            <w:pPr>
              <w:jc w:val="both"/>
            </w:pPr>
            <w:r>
              <w:t>Akademický rok</w:t>
            </w:r>
          </w:p>
        </w:tc>
        <w:tc>
          <w:tcPr>
            <w:tcW w:w="1588" w:type="dxa"/>
          </w:tcPr>
          <w:p w14:paraId="4FFCC68A" w14:textId="14703B6D" w:rsidR="00CC5CC9" w:rsidRDefault="00CC5CC9" w:rsidP="00CC5CC9">
            <w:pPr>
              <w:jc w:val="center"/>
            </w:pPr>
            <w:r>
              <w:t>2023/2024</w:t>
            </w:r>
          </w:p>
        </w:tc>
        <w:tc>
          <w:tcPr>
            <w:tcW w:w="1588" w:type="dxa"/>
          </w:tcPr>
          <w:p w14:paraId="74CEB40D" w14:textId="5F089AAC" w:rsidR="00CC5CC9" w:rsidRDefault="00CC5CC9" w:rsidP="00CC5CC9">
            <w:pPr>
              <w:jc w:val="center"/>
            </w:pPr>
            <w:r>
              <w:t>2022/2023</w:t>
            </w:r>
          </w:p>
        </w:tc>
        <w:tc>
          <w:tcPr>
            <w:tcW w:w="1588" w:type="dxa"/>
          </w:tcPr>
          <w:p w14:paraId="38DE417F" w14:textId="68229DDC" w:rsidR="00CC5CC9" w:rsidRDefault="00CC5CC9" w:rsidP="00CC5CC9">
            <w:pPr>
              <w:jc w:val="center"/>
            </w:pPr>
            <w:r>
              <w:t>2021/2022</w:t>
            </w:r>
          </w:p>
        </w:tc>
        <w:tc>
          <w:tcPr>
            <w:tcW w:w="1588" w:type="dxa"/>
          </w:tcPr>
          <w:p w14:paraId="418378D5" w14:textId="130EF7E9" w:rsidR="00CC5CC9" w:rsidRDefault="00CC5CC9" w:rsidP="00CC5CC9">
            <w:pPr>
              <w:jc w:val="center"/>
            </w:pPr>
            <w:r>
              <w:t>2020/2021</w:t>
            </w:r>
          </w:p>
        </w:tc>
      </w:tr>
      <w:tr w:rsidR="00CC5CC9" w14:paraId="6233FC4B" w14:textId="7607F46D" w:rsidTr="00CC5CC9">
        <w:tc>
          <w:tcPr>
            <w:tcW w:w="2265" w:type="dxa"/>
          </w:tcPr>
          <w:p w14:paraId="7C286827" w14:textId="77777777" w:rsidR="00CC5CC9" w:rsidRDefault="00CC5CC9" w:rsidP="00CC5CC9">
            <w:pPr>
              <w:jc w:val="both"/>
            </w:pPr>
            <w:r>
              <w:t>Aktivní studia</w:t>
            </w:r>
          </w:p>
        </w:tc>
        <w:tc>
          <w:tcPr>
            <w:tcW w:w="1588" w:type="dxa"/>
          </w:tcPr>
          <w:p w14:paraId="35309129" w14:textId="33AA3F87" w:rsidR="00CC5CC9" w:rsidRDefault="00CC5CC9" w:rsidP="00CC5CC9">
            <w:pPr>
              <w:jc w:val="center"/>
            </w:pPr>
            <w:r>
              <w:t>6</w:t>
            </w:r>
          </w:p>
        </w:tc>
        <w:tc>
          <w:tcPr>
            <w:tcW w:w="1588" w:type="dxa"/>
          </w:tcPr>
          <w:p w14:paraId="26C9E621" w14:textId="40496A34" w:rsidR="00CC5CC9" w:rsidRDefault="00CC5CC9" w:rsidP="00CC5CC9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14:paraId="2A8E55EF" w14:textId="5B7C2E72" w:rsidR="00CC5CC9" w:rsidRDefault="00CC5CC9" w:rsidP="00CC5CC9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14:paraId="3183726A" w14:textId="77777777" w:rsidR="00CC5CC9" w:rsidRDefault="00CC5CC9" w:rsidP="00CC5CC9">
            <w:pPr>
              <w:jc w:val="center"/>
            </w:pPr>
          </w:p>
        </w:tc>
      </w:tr>
      <w:tr w:rsidR="00CC5CC9" w14:paraId="4792F91A" w14:textId="6832AF71" w:rsidTr="00CC5CC9">
        <w:tc>
          <w:tcPr>
            <w:tcW w:w="2265" w:type="dxa"/>
          </w:tcPr>
          <w:p w14:paraId="7F62AD59" w14:textId="77777777" w:rsidR="00CC5CC9" w:rsidRDefault="00CC5CC9" w:rsidP="00CC5CC9">
            <w:pPr>
              <w:jc w:val="both"/>
            </w:pPr>
            <w:r>
              <w:t>Přerušená studia</w:t>
            </w:r>
          </w:p>
        </w:tc>
        <w:tc>
          <w:tcPr>
            <w:tcW w:w="1588" w:type="dxa"/>
          </w:tcPr>
          <w:p w14:paraId="07A122F3" w14:textId="20A452EC" w:rsidR="00CC5CC9" w:rsidRDefault="00CC5CC9" w:rsidP="00CC5CC9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14:paraId="2F5E5233" w14:textId="460EB849" w:rsidR="00CC5CC9" w:rsidRDefault="00CC5CC9" w:rsidP="00CC5CC9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14:paraId="50843196" w14:textId="77777777" w:rsidR="00CC5CC9" w:rsidRDefault="00CC5CC9" w:rsidP="00CC5CC9">
            <w:pPr>
              <w:jc w:val="center"/>
            </w:pPr>
          </w:p>
        </w:tc>
        <w:tc>
          <w:tcPr>
            <w:tcW w:w="1588" w:type="dxa"/>
          </w:tcPr>
          <w:p w14:paraId="7A6F3722" w14:textId="77777777" w:rsidR="00CC5CC9" w:rsidRDefault="00CC5CC9" w:rsidP="00CC5CC9">
            <w:pPr>
              <w:jc w:val="center"/>
            </w:pPr>
          </w:p>
        </w:tc>
      </w:tr>
    </w:tbl>
    <w:p w14:paraId="48D882B2" w14:textId="77777777" w:rsidR="00D65ECE" w:rsidRDefault="00D65ECE" w:rsidP="00E46E13">
      <w:pPr>
        <w:jc w:val="both"/>
      </w:pPr>
    </w:p>
    <w:p w14:paraId="682081EC" w14:textId="68B555D8" w:rsidR="00E46E13" w:rsidRDefault="00E46E13" w:rsidP="00E46E13">
      <w:pPr>
        <w:jc w:val="both"/>
      </w:pPr>
      <w:r>
        <w:t>Tab 3. Počty absolventů</w:t>
      </w:r>
    </w:p>
    <w:tbl>
      <w:tblPr>
        <w:tblStyle w:val="Mkatabulky"/>
        <w:tblW w:w="897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985"/>
        <w:gridCol w:w="1985"/>
        <w:gridCol w:w="1985"/>
      </w:tblGrid>
      <w:tr w:rsidR="00686D33" w14:paraId="6219E8B3" w14:textId="440453D9" w:rsidTr="00686D33">
        <w:tc>
          <w:tcPr>
            <w:tcW w:w="3020" w:type="dxa"/>
          </w:tcPr>
          <w:p w14:paraId="422525A8" w14:textId="77777777" w:rsidR="00686D33" w:rsidRDefault="00686D33" w:rsidP="00686D33">
            <w:pPr>
              <w:jc w:val="both"/>
            </w:pPr>
            <w:r>
              <w:t>Akademický rok</w:t>
            </w:r>
          </w:p>
        </w:tc>
        <w:tc>
          <w:tcPr>
            <w:tcW w:w="1985" w:type="dxa"/>
          </w:tcPr>
          <w:p w14:paraId="26227F97" w14:textId="23A5766E" w:rsidR="00686D33" w:rsidRDefault="00686D33" w:rsidP="00686D33">
            <w:pPr>
              <w:jc w:val="both"/>
            </w:pPr>
            <w:r>
              <w:t>2023/2024</w:t>
            </w:r>
          </w:p>
        </w:tc>
        <w:tc>
          <w:tcPr>
            <w:tcW w:w="1985" w:type="dxa"/>
          </w:tcPr>
          <w:p w14:paraId="608C1AB6" w14:textId="21524506" w:rsidR="00686D33" w:rsidRDefault="00686D33" w:rsidP="00686D33">
            <w:pPr>
              <w:jc w:val="both"/>
            </w:pPr>
            <w:r>
              <w:t>2022/2023</w:t>
            </w:r>
          </w:p>
        </w:tc>
        <w:tc>
          <w:tcPr>
            <w:tcW w:w="1985" w:type="dxa"/>
          </w:tcPr>
          <w:p w14:paraId="79E98F8E" w14:textId="6C2ECDA5" w:rsidR="00686D33" w:rsidRDefault="00686D33" w:rsidP="00686D33">
            <w:pPr>
              <w:jc w:val="both"/>
            </w:pPr>
            <w:r>
              <w:t>2021/2022</w:t>
            </w:r>
          </w:p>
        </w:tc>
      </w:tr>
      <w:tr w:rsidR="00686D33" w14:paraId="66CA3CEE" w14:textId="3BAC6FE2" w:rsidTr="00686D33">
        <w:tc>
          <w:tcPr>
            <w:tcW w:w="3020" w:type="dxa"/>
          </w:tcPr>
          <w:p w14:paraId="17010FD8" w14:textId="77777777" w:rsidR="00686D33" w:rsidRDefault="00686D33" w:rsidP="00686D33">
            <w:pPr>
              <w:jc w:val="both"/>
            </w:pPr>
            <w:r>
              <w:t>Počet absolventů</w:t>
            </w:r>
          </w:p>
        </w:tc>
        <w:tc>
          <w:tcPr>
            <w:tcW w:w="1985" w:type="dxa"/>
          </w:tcPr>
          <w:p w14:paraId="1EC98BC4" w14:textId="1DBD16F4" w:rsidR="00686D33" w:rsidRDefault="00686D33" w:rsidP="00686D33">
            <w:pPr>
              <w:jc w:val="both"/>
            </w:pPr>
          </w:p>
        </w:tc>
        <w:tc>
          <w:tcPr>
            <w:tcW w:w="1985" w:type="dxa"/>
          </w:tcPr>
          <w:p w14:paraId="64F7CAE2" w14:textId="5A94244E" w:rsidR="00686D33" w:rsidRDefault="00686D33" w:rsidP="00686D33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112F36A4" w14:textId="77777777" w:rsidR="00686D33" w:rsidRDefault="00686D33" w:rsidP="00686D33">
            <w:pPr>
              <w:jc w:val="both"/>
            </w:pPr>
          </w:p>
        </w:tc>
      </w:tr>
      <w:tr w:rsidR="00686D33" w14:paraId="13A5B1C1" w14:textId="613CAD28" w:rsidTr="00686D33">
        <w:tc>
          <w:tcPr>
            <w:tcW w:w="3020" w:type="dxa"/>
          </w:tcPr>
          <w:p w14:paraId="779066C6" w14:textId="77777777" w:rsidR="00686D33" w:rsidRDefault="00686D33" w:rsidP="00686D33">
            <w:pPr>
              <w:jc w:val="both"/>
            </w:pPr>
            <w:r>
              <w:t>Počet neúspěšných</w:t>
            </w:r>
          </w:p>
        </w:tc>
        <w:tc>
          <w:tcPr>
            <w:tcW w:w="1985" w:type="dxa"/>
          </w:tcPr>
          <w:p w14:paraId="79C3C4D8" w14:textId="77777777" w:rsidR="00686D33" w:rsidRDefault="00686D33" w:rsidP="00686D33">
            <w:pPr>
              <w:jc w:val="both"/>
            </w:pPr>
          </w:p>
        </w:tc>
        <w:tc>
          <w:tcPr>
            <w:tcW w:w="1985" w:type="dxa"/>
          </w:tcPr>
          <w:p w14:paraId="251E4439" w14:textId="77777777" w:rsidR="00686D33" w:rsidRDefault="00686D33" w:rsidP="00686D33">
            <w:pPr>
              <w:jc w:val="both"/>
            </w:pPr>
          </w:p>
        </w:tc>
        <w:tc>
          <w:tcPr>
            <w:tcW w:w="1985" w:type="dxa"/>
          </w:tcPr>
          <w:p w14:paraId="152C02F8" w14:textId="0041BDCD" w:rsidR="00686D33" w:rsidRDefault="00686D33" w:rsidP="00686D33">
            <w:pPr>
              <w:jc w:val="both"/>
            </w:pPr>
            <w:r>
              <w:t>1</w:t>
            </w:r>
          </w:p>
        </w:tc>
      </w:tr>
    </w:tbl>
    <w:p w14:paraId="05880C33" w14:textId="77777777" w:rsidR="008C204D" w:rsidRDefault="008C204D" w:rsidP="00345826">
      <w:pPr>
        <w:jc w:val="both"/>
      </w:pPr>
    </w:p>
    <w:p w14:paraId="35844123" w14:textId="77777777" w:rsidR="008C204D" w:rsidRDefault="008C204D" w:rsidP="00345826">
      <w:pPr>
        <w:jc w:val="both"/>
      </w:pPr>
    </w:p>
    <w:p w14:paraId="046CFD6C" w14:textId="566191C0" w:rsidR="003F0192" w:rsidRDefault="00E34305" w:rsidP="00345826">
      <w:pPr>
        <w:jc w:val="both"/>
      </w:pPr>
      <w:r>
        <w:lastRenderedPageBreak/>
        <w:t xml:space="preserve">V doktorském studijním programu </w:t>
      </w:r>
      <w:r w:rsidRPr="00E34305">
        <w:t>D-PSYCH_Psychologie</w:t>
      </w:r>
      <w:r>
        <w:t xml:space="preserve"> je v současné době v prezenční i kombinované formě 31 aktivních studií a 5 přerušených. 11 studentů překračuje standardní dobu studia, ovšem pět student</w:t>
      </w:r>
      <w:r w:rsidR="001B40D8">
        <w:t>ek</w:t>
      </w:r>
      <w:r>
        <w:t xml:space="preserve"> odevzdalo disertační práce a přihlásilo se k doktorské SZZ, viz následující bod. </w:t>
      </w:r>
    </w:p>
    <w:p w14:paraId="7C5494B3" w14:textId="614344E9" w:rsidR="006E5F33" w:rsidRDefault="006E5F33">
      <w:pPr>
        <w:spacing w:after="0" w:line="240" w:lineRule="auto"/>
      </w:pPr>
    </w:p>
    <w:p w14:paraId="6CB77ABB" w14:textId="77777777" w:rsidR="00D65ECE" w:rsidRDefault="00D65ECE">
      <w:pPr>
        <w:spacing w:after="0" w:line="240" w:lineRule="auto"/>
      </w:pPr>
    </w:p>
    <w:p w14:paraId="76FA4A84" w14:textId="72DF51DE" w:rsidR="003D46D9" w:rsidRDefault="00E076AD" w:rsidP="00345826">
      <w:pPr>
        <w:jc w:val="both"/>
      </w:pPr>
      <w:r>
        <w:t>Ad 3)</w:t>
      </w:r>
    </w:p>
    <w:p w14:paraId="4E58BD4F" w14:textId="133DEF7F" w:rsidR="00E076AD" w:rsidRPr="006E5F33" w:rsidRDefault="00E076AD" w:rsidP="00345826">
      <w:pPr>
        <w:jc w:val="both"/>
      </w:pPr>
      <w:r>
        <w:t>Od posledního setkání oborové rady byl</w:t>
      </w:r>
      <w:r w:rsidR="00686D33">
        <w:t>y</w:t>
      </w:r>
      <w:r>
        <w:t xml:space="preserve"> </w:t>
      </w:r>
      <w:r w:rsidRPr="006E5F33">
        <w:t>uskutečn</w:t>
      </w:r>
      <w:r w:rsidR="00686D33">
        <w:t>ěny</w:t>
      </w:r>
      <w:r w:rsidRPr="006E5F33">
        <w:t xml:space="preserve"> </w:t>
      </w:r>
      <w:r w:rsidR="00686D33">
        <w:t>dvě</w:t>
      </w:r>
      <w:r w:rsidRPr="006E5F33">
        <w:t xml:space="preserve"> obhajob</w:t>
      </w:r>
      <w:r w:rsidR="00686D33">
        <w:t>y</w:t>
      </w:r>
      <w:r w:rsidRPr="006E5F33">
        <w:t xml:space="preserve"> závěrečných doktorských prací, </w:t>
      </w:r>
      <w:r w:rsidR="00686D33">
        <w:t xml:space="preserve">jedna úspěšná a jedna neúspěšná. </w:t>
      </w:r>
      <w:r w:rsidR="008C204D">
        <w:t xml:space="preserve">Obě obhajoby </w:t>
      </w:r>
      <w:r w:rsidR="008C204D" w:rsidRPr="008C204D">
        <w:t>proběhl</w:t>
      </w:r>
      <w:r w:rsidR="008C204D">
        <w:t>y</w:t>
      </w:r>
      <w:r w:rsidR="008C204D" w:rsidRPr="008C204D">
        <w:t xml:space="preserve"> v rámci společného DSP s Psychologickým ústavem Akademie věd ČR, v. v. i.</w:t>
      </w:r>
      <w:r w:rsidR="008C204D">
        <w:t xml:space="preserve"> </w:t>
      </w:r>
      <w:r w:rsidR="00686D33">
        <w:t>V jarním semestru 2024 se přihlásilo k SZZ a obhajobě 5 studentek, jejichž obhajoby očekáváme v lednu 2025.</w:t>
      </w:r>
    </w:p>
    <w:p w14:paraId="7F0022F4" w14:textId="556EBFD4" w:rsidR="00E076AD" w:rsidRDefault="00E076AD" w:rsidP="00345826">
      <w:pPr>
        <w:jc w:val="both"/>
      </w:pPr>
    </w:p>
    <w:p w14:paraId="14C20C0C" w14:textId="47436B74" w:rsidR="00E076AD" w:rsidRDefault="00E076AD" w:rsidP="006E5F33">
      <w:pPr>
        <w:tabs>
          <w:tab w:val="left" w:pos="2951"/>
        </w:tabs>
        <w:jc w:val="both"/>
      </w:pPr>
      <w:r>
        <w:t>Ad 4)</w:t>
      </w:r>
      <w:r w:rsidR="006E5F33">
        <w:t xml:space="preserve"> </w:t>
      </w:r>
      <w:r w:rsidR="006E5F33">
        <w:tab/>
        <w:t xml:space="preserve"> </w:t>
      </w:r>
    </w:p>
    <w:p w14:paraId="4575A56B" w14:textId="36EA193F" w:rsidR="00E076AD" w:rsidRDefault="00E076AD" w:rsidP="00345826">
      <w:pPr>
        <w:jc w:val="both"/>
      </w:pPr>
      <w:r>
        <w:t>Na základě interního doporučení vedení FF MU je pro příští rok 202</w:t>
      </w:r>
      <w:r w:rsidR="00686D33">
        <w:t>5</w:t>
      </w:r>
      <w:r>
        <w:t xml:space="preserve"> plánováno využít k dofinancování rozdílů ve výši stipendií interních doktorských studentů specifický výzkum, v jehož rámci je na pracoviště alokována dostatečná částka.</w:t>
      </w:r>
    </w:p>
    <w:p w14:paraId="1609EAAC" w14:textId="6B4BDF40" w:rsidR="00E076AD" w:rsidRDefault="00E076AD" w:rsidP="00345826">
      <w:pPr>
        <w:jc w:val="both"/>
      </w:pPr>
      <w:r>
        <w:t>Školitelé těchto studentů vypracovali v rámci individuálních studijních plánů svých studentů plány realizace dílčích výzkumných aktivit na disertačních projektech studentů – ze specifického výzkumu tak budou hrazeny rovněž konferenční poplatky a případně i uplatnění publikačních výstupů v open access</w:t>
      </w:r>
      <w:r w:rsidR="0028480D">
        <w:t xml:space="preserve"> časopisech</w:t>
      </w:r>
      <w:r>
        <w:t>.</w:t>
      </w:r>
    </w:p>
    <w:p w14:paraId="58C09295" w14:textId="6EC4538A" w:rsidR="00F6280B" w:rsidRDefault="00F6280B" w:rsidP="00345826">
      <w:pPr>
        <w:jc w:val="both"/>
      </w:pPr>
    </w:p>
    <w:p w14:paraId="2A0A8BED" w14:textId="293DDA0C" w:rsidR="006C6889" w:rsidRDefault="006C6889" w:rsidP="00345826">
      <w:pPr>
        <w:jc w:val="both"/>
      </w:pPr>
      <w:r>
        <w:t xml:space="preserve">Ad </w:t>
      </w:r>
      <w:r w:rsidR="006C3626">
        <w:t>5</w:t>
      </w:r>
      <w:r>
        <w:t>)</w:t>
      </w:r>
    </w:p>
    <w:p w14:paraId="3506E793" w14:textId="26B37219" w:rsidR="006C6889" w:rsidRPr="006C6889" w:rsidRDefault="006C6889" w:rsidP="006C6889">
      <w:pPr>
        <w:jc w:val="both"/>
      </w:pPr>
      <w:r>
        <w:t xml:space="preserve">OR na svém zasedání 8. října 2021 schválila tato </w:t>
      </w:r>
      <w:r w:rsidRPr="006C6889">
        <w:t>doporučení pro budoucí rozvoj studijního programu</w:t>
      </w:r>
      <w:r>
        <w:t>:</w:t>
      </w:r>
    </w:p>
    <w:tbl>
      <w:tblPr>
        <w:tblStyle w:val="GridTable31"/>
        <w:tblW w:w="9067" w:type="dxa"/>
        <w:tblLayout w:type="fixed"/>
        <w:tblLook w:val="04A0" w:firstRow="1" w:lastRow="0" w:firstColumn="1" w:lastColumn="0" w:noHBand="0" w:noVBand="1"/>
      </w:tblPr>
      <w:tblGrid>
        <w:gridCol w:w="3022"/>
        <w:gridCol w:w="4203"/>
        <w:gridCol w:w="1842"/>
      </w:tblGrid>
      <w:tr w:rsidR="006C6889" w:rsidRPr="00582537" w14:paraId="0A801BFB" w14:textId="77777777" w:rsidTr="00E3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A621" w14:textId="15A40958" w:rsidR="006C6889" w:rsidRPr="00D65ECE" w:rsidRDefault="006C6889" w:rsidP="00D65ECE">
            <w:pPr>
              <w:spacing w:after="120"/>
              <w:jc w:val="left"/>
              <w:textAlignment w:val="center"/>
              <w:rPr>
                <w:rFonts w:eastAsia="Calibri"/>
                <w:bCs w:val="0"/>
                <w:i w:val="0"/>
                <w:iCs w:val="0"/>
              </w:rPr>
            </w:pPr>
            <w:r w:rsidRPr="00D65ECE">
              <w:rPr>
                <w:rFonts w:eastAsia="Calibri"/>
                <w:bCs w:val="0"/>
                <w:i w:val="0"/>
                <w:iCs w:val="0"/>
              </w:rPr>
              <w:t>Cíl rozvoje studijního programu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176D" w14:textId="77777777" w:rsidR="006C6889" w:rsidRPr="00D65ECE" w:rsidRDefault="006C6889" w:rsidP="00E31E79">
            <w:pPr>
              <w:spacing w:after="120"/>
              <w:jc w:val="both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</w:rPr>
            </w:pPr>
            <w:r w:rsidRPr="00D65ECE">
              <w:rPr>
                <w:rFonts w:eastAsia="Calibri"/>
                <w:bCs w:val="0"/>
              </w:rPr>
              <w:t>Opatření vedoucí k dosažení cíle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AFD3" w14:textId="77777777" w:rsidR="006C6889" w:rsidRPr="00D65ECE" w:rsidRDefault="006C6889" w:rsidP="00E31E79">
            <w:pPr>
              <w:spacing w:after="120"/>
              <w:jc w:val="both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</w:rPr>
            </w:pPr>
            <w:r w:rsidRPr="00D65ECE">
              <w:rPr>
                <w:rFonts w:eastAsia="Calibri"/>
                <w:bCs w:val="0"/>
              </w:rPr>
              <w:t>Implementace opatření (rok nebo cyklus)</w:t>
            </w:r>
          </w:p>
        </w:tc>
      </w:tr>
      <w:tr w:rsidR="006C6889" w:rsidRPr="00582537" w14:paraId="6879579D" w14:textId="77777777" w:rsidTr="00E3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15FE" w14:textId="77777777" w:rsidR="006C6889" w:rsidRPr="00D65ECE" w:rsidRDefault="006C6889" w:rsidP="00E31E79">
            <w:pPr>
              <w:spacing w:after="120"/>
              <w:jc w:val="left"/>
              <w:textAlignment w:val="center"/>
              <w:rPr>
                <w:rFonts w:eastAsia="Calibri"/>
                <w:i w:val="0"/>
                <w:iCs w:val="0"/>
              </w:rPr>
            </w:pPr>
            <w:r w:rsidRPr="00D65ECE">
              <w:rPr>
                <w:rFonts w:eastAsia="Calibri"/>
                <w:i w:val="0"/>
                <w:iCs w:val="0"/>
              </w:rPr>
              <w:t>Uplatňování výsledků VaV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98BF" w14:textId="77777777" w:rsidR="006C6889" w:rsidRPr="00D65ECE" w:rsidRDefault="006C6889" w:rsidP="00E31E79">
            <w:pPr>
              <w:spacing w:after="12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65ECE">
              <w:rPr>
                <w:rFonts w:eastAsia="Calibri"/>
              </w:rPr>
              <w:t>Podpora studentů při publikování výsledků ve významných  oborových časopisech, zejména zahraničních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D1BF" w14:textId="77777777" w:rsidR="006C6889" w:rsidRPr="00D65ECE" w:rsidRDefault="006C6889" w:rsidP="00E31E79">
            <w:pPr>
              <w:spacing w:after="12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65ECE">
              <w:rPr>
                <w:rFonts w:eastAsia="Calibri"/>
              </w:rPr>
              <w:t>Průběžně</w:t>
            </w:r>
          </w:p>
        </w:tc>
      </w:tr>
      <w:tr w:rsidR="006C6889" w:rsidRPr="00582537" w14:paraId="0B4E0D19" w14:textId="77777777" w:rsidTr="00E31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09F7" w14:textId="77777777" w:rsidR="006C6889" w:rsidRPr="00D65ECE" w:rsidRDefault="006C6889" w:rsidP="00E31E79">
            <w:pPr>
              <w:spacing w:after="120"/>
              <w:jc w:val="left"/>
              <w:textAlignment w:val="center"/>
              <w:rPr>
                <w:rFonts w:eastAsia="Calibri"/>
                <w:i w:val="0"/>
                <w:iCs w:val="0"/>
              </w:rPr>
            </w:pPr>
            <w:r w:rsidRPr="00D65ECE">
              <w:rPr>
                <w:rFonts w:eastAsia="Calibri"/>
                <w:i w:val="0"/>
                <w:iCs w:val="0"/>
              </w:rPr>
              <w:t>Meziinstitucionální a mezinárodní spolupráce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F9BB" w14:textId="77777777" w:rsidR="006C6889" w:rsidRPr="00D65ECE" w:rsidRDefault="006C6889" w:rsidP="00E31E79">
            <w:pPr>
              <w:spacing w:after="12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65ECE">
              <w:rPr>
                <w:rFonts w:eastAsia="Calibri"/>
              </w:rPr>
              <w:t>Zapojování studentů do projektů svých školitelů, podpora studentů při získávání účelového financování (Specifický výzkum, aj.)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7332" w14:textId="77777777" w:rsidR="006C6889" w:rsidRPr="00D65ECE" w:rsidRDefault="006C6889" w:rsidP="00E31E79">
            <w:pPr>
              <w:spacing w:after="12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65ECE">
              <w:rPr>
                <w:rFonts w:eastAsia="Calibri"/>
              </w:rPr>
              <w:t>Průběžně</w:t>
            </w:r>
          </w:p>
        </w:tc>
      </w:tr>
      <w:tr w:rsidR="006C6889" w:rsidRPr="00582537" w14:paraId="120BF454" w14:textId="77777777" w:rsidTr="00E3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39F2" w14:textId="77777777" w:rsidR="006C6889" w:rsidRPr="00D65ECE" w:rsidRDefault="006C6889" w:rsidP="00E31E79">
            <w:pPr>
              <w:spacing w:after="120"/>
              <w:jc w:val="left"/>
              <w:textAlignment w:val="center"/>
              <w:rPr>
                <w:rFonts w:eastAsia="Calibri"/>
                <w:i w:val="0"/>
                <w:iCs w:val="0"/>
              </w:rPr>
            </w:pPr>
            <w:r w:rsidRPr="00D65ECE">
              <w:rPr>
                <w:rFonts w:eastAsia="Calibri"/>
                <w:i w:val="0"/>
                <w:iCs w:val="0"/>
              </w:rPr>
              <w:t>Studijní úspěšnost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C5CB" w14:textId="77777777" w:rsidR="006C6889" w:rsidRPr="00D65ECE" w:rsidRDefault="006C6889" w:rsidP="00E31E79">
            <w:pPr>
              <w:spacing w:after="12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65ECE">
              <w:rPr>
                <w:rFonts w:eastAsia="Calibri"/>
              </w:rPr>
              <w:t>Důraz na kvalitu předloženého výzkumného projektu disertační práce, motivace k řádnému průchodu studijním plánem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BE29" w14:textId="77777777" w:rsidR="006C6889" w:rsidRPr="00D65ECE" w:rsidRDefault="006C6889" w:rsidP="00E31E79">
            <w:pPr>
              <w:spacing w:after="12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65ECE">
              <w:rPr>
                <w:rFonts w:eastAsia="Calibri"/>
              </w:rPr>
              <w:t>Průběžně</w:t>
            </w:r>
          </w:p>
        </w:tc>
      </w:tr>
      <w:tr w:rsidR="006C6889" w:rsidRPr="00582537" w14:paraId="46CFFE79" w14:textId="77777777" w:rsidTr="00E31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EE4A" w14:textId="77777777" w:rsidR="006C6889" w:rsidRPr="00D65ECE" w:rsidRDefault="006C6889" w:rsidP="00E31E79">
            <w:pPr>
              <w:spacing w:after="120"/>
              <w:jc w:val="left"/>
              <w:textAlignment w:val="center"/>
              <w:rPr>
                <w:rFonts w:eastAsia="Calibri"/>
                <w:i w:val="0"/>
                <w:iCs w:val="0"/>
              </w:rPr>
            </w:pPr>
            <w:r w:rsidRPr="00D65ECE">
              <w:rPr>
                <w:rFonts w:eastAsia="Calibri"/>
                <w:i w:val="0"/>
                <w:iCs w:val="0"/>
              </w:rPr>
              <w:lastRenderedPageBreak/>
              <w:t>Další personální rozvoj pracoviště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9703" w14:textId="605E4C98" w:rsidR="006C6889" w:rsidRPr="00D65ECE" w:rsidRDefault="00686D33" w:rsidP="00E31E79">
            <w:pPr>
              <w:spacing w:after="12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 xml:space="preserve">V ústavu začala působit </w:t>
            </w:r>
            <w:r w:rsidRPr="006C3626">
              <w:t>prof. Mgr. Sylvie Graf, Ph.D.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521E" w14:textId="308196E5" w:rsidR="006C6889" w:rsidRPr="00D65ECE" w:rsidRDefault="00686D33" w:rsidP="00E31E79">
            <w:pPr>
              <w:spacing w:after="12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</w:tr>
    </w:tbl>
    <w:p w14:paraId="443983F1" w14:textId="4D2D0252" w:rsidR="006C6889" w:rsidRDefault="006C6889" w:rsidP="00345826">
      <w:pPr>
        <w:jc w:val="both"/>
      </w:pPr>
    </w:p>
    <w:p w14:paraId="52BEEA71" w14:textId="76868B5B" w:rsidR="006C6889" w:rsidRDefault="006C6889" w:rsidP="00345826">
      <w:pPr>
        <w:jc w:val="both"/>
      </w:pPr>
      <w:r>
        <w:t>OR konstatovala, že doporučení se daří plnit nebo byla naplněna.</w:t>
      </w:r>
    </w:p>
    <w:p w14:paraId="626AC6A8" w14:textId="2BDD9CBD" w:rsidR="00E076AD" w:rsidRDefault="00E076AD" w:rsidP="00345826">
      <w:pPr>
        <w:jc w:val="both"/>
      </w:pPr>
    </w:p>
    <w:p w14:paraId="6FD2CD55" w14:textId="4153C2A6" w:rsidR="006C6889" w:rsidRDefault="006C6889" w:rsidP="00345826">
      <w:pPr>
        <w:jc w:val="both"/>
      </w:pPr>
      <w:r>
        <w:t>Závěr</w:t>
      </w:r>
    </w:p>
    <w:p w14:paraId="7B099D0A" w14:textId="135296AA" w:rsidR="003D46D9" w:rsidRDefault="00E076AD" w:rsidP="00345826">
      <w:pPr>
        <w:jc w:val="both"/>
      </w:pPr>
      <w:r w:rsidRPr="00E076AD">
        <w:t>Všechna výše uvedená témata byla diskutována, přičemž byly členy oborové rady na základě proběhlého hlasování přijaty následující závěry:</w:t>
      </w:r>
    </w:p>
    <w:p w14:paraId="780FA9AE" w14:textId="72BDC456" w:rsidR="00AF5F5E" w:rsidRDefault="00FB716E" w:rsidP="00345826">
      <w:pPr>
        <w:jc w:val="both"/>
      </w:pPr>
      <w:r>
        <w:t>V návaznosti na postoj FF MU k doktorskému studiu b</w:t>
      </w:r>
      <w:r w:rsidR="00AF5F5E">
        <w:t xml:space="preserve">ude kladen </w:t>
      </w:r>
      <w:r w:rsidR="002362CD">
        <w:t xml:space="preserve">zvýšený </w:t>
      </w:r>
      <w:r w:rsidR="00AF5F5E">
        <w:t xml:space="preserve">důraz na provázanost </w:t>
      </w:r>
      <w:r w:rsidR="00345826">
        <w:t>výzkumných záměrů</w:t>
      </w:r>
      <w:r w:rsidR="00AF5F5E">
        <w:t xml:space="preserve"> nově zadávaných disertačních prací s výzkumnou orientací pracoviště</w:t>
      </w:r>
      <w:r>
        <w:t xml:space="preserve"> a současnou výzkumně řešenou problematikou</w:t>
      </w:r>
      <w:r w:rsidR="00345826">
        <w:t>.</w:t>
      </w:r>
      <w:r w:rsidR="00AF5F5E">
        <w:t xml:space="preserve"> </w:t>
      </w:r>
    </w:p>
    <w:p w14:paraId="7521FFEA" w14:textId="0C5B828A" w:rsidR="0028480D" w:rsidRDefault="0028480D" w:rsidP="00345826">
      <w:pPr>
        <w:jc w:val="both"/>
      </w:pPr>
      <w:r>
        <w:t xml:space="preserve">Školitelé byli upozorněni na nezbytnost motivovat interní studenty DSP k zahraničním výjezdům, tak jak je plánováno v rámci rozložení studijní zátěže v průchodu studijním plánem – tedy nejpozději v 5. semestru studia.  </w:t>
      </w:r>
    </w:p>
    <w:p w14:paraId="2ED33AEF" w14:textId="52A94443" w:rsidR="00F6280B" w:rsidRDefault="008C5FC9" w:rsidP="00F6280B">
      <w:pPr>
        <w:jc w:val="both"/>
      </w:pPr>
      <w:r>
        <w:t>Školitelé byli taktéž upozorněni na to, že v souvislosti se změnami ve financování doktorského studia, které j</w:t>
      </w:r>
      <w:r w:rsidR="00BB6E46">
        <w:t>sou</w:t>
      </w:r>
      <w:r>
        <w:t xml:space="preserve"> plánován</w:t>
      </w:r>
      <w:r w:rsidR="00BB6E46">
        <w:t>y</w:t>
      </w:r>
      <w:r>
        <w:t xml:space="preserve"> již od akademického roku 2025/2026, bude kladen zvýšený důraz na ukončování studia ve standardní době (4 roky). </w:t>
      </w:r>
      <w:r w:rsidR="00686D33">
        <w:t xml:space="preserve">Školitelé byli </w:t>
      </w:r>
      <w:r>
        <w:t xml:space="preserve">proto </w:t>
      </w:r>
      <w:r w:rsidR="00836E22">
        <w:t>vyzváni k</w:t>
      </w:r>
      <w:r w:rsidR="00E34305">
        <w:t xml:space="preserve"> pečlivější kontrole podrobného stanovení cílů a činností studentů v ISP pro daný semestr.  </w:t>
      </w:r>
      <w:r w:rsidR="00686D33">
        <w:t xml:space="preserve"> </w:t>
      </w:r>
    </w:p>
    <w:p w14:paraId="5FC36167" w14:textId="77777777" w:rsidR="00FB716E" w:rsidRDefault="00FB716E" w:rsidP="00345826">
      <w:pPr>
        <w:jc w:val="both"/>
      </w:pPr>
    </w:p>
    <w:p w14:paraId="657C9BE9" w14:textId="77777777" w:rsidR="00FB716E" w:rsidRDefault="00FB716E" w:rsidP="00345826">
      <w:pPr>
        <w:jc w:val="both"/>
      </w:pPr>
    </w:p>
    <w:p w14:paraId="78761E45" w14:textId="3763A95A" w:rsidR="00FB716E" w:rsidRDefault="00FB716E" w:rsidP="00E076AD">
      <w:pPr>
        <w:jc w:val="both"/>
      </w:pPr>
      <w:r>
        <w:t>V Brně dne</w:t>
      </w:r>
      <w:r w:rsidR="00E076AD">
        <w:t xml:space="preserve"> </w:t>
      </w:r>
      <w:r w:rsidR="00E34305">
        <w:t>8</w:t>
      </w:r>
      <w:r w:rsidR="00E076AD">
        <w:t>. 1</w:t>
      </w:r>
      <w:r w:rsidR="00E34305">
        <w:t>1</w:t>
      </w:r>
      <w:r w:rsidR="00E076AD">
        <w:t>. 202</w:t>
      </w:r>
      <w:r w:rsidR="00E34305">
        <w:t>4</w:t>
      </w:r>
      <w:r>
        <w:t xml:space="preserve">                                 </w:t>
      </w:r>
      <w:r w:rsidR="00517CBB">
        <w:tab/>
      </w:r>
      <w:r w:rsidR="00517CBB">
        <w:tab/>
      </w:r>
      <w:r w:rsidR="00517CBB">
        <w:tab/>
      </w:r>
      <w:r w:rsidR="00E076AD">
        <w:t>prof. PhDr. Marek Blatný, DrSc.</w:t>
      </w:r>
    </w:p>
    <w:p w14:paraId="66743B18" w14:textId="31E117F3" w:rsidR="00AF5F5E" w:rsidRDefault="00517CBB" w:rsidP="003458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předseda oborové rady</w:t>
      </w:r>
    </w:p>
    <w:sectPr w:rsidR="00AF5F5E" w:rsidSect="003F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5BE8" w14:textId="77777777" w:rsidR="006C6889" w:rsidRDefault="006C6889" w:rsidP="006C6889">
      <w:pPr>
        <w:spacing w:after="0" w:line="240" w:lineRule="auto"/>
      </w:pPr>
      <w:r>
        <w:separator/>
      </w:r>
    </w:p>
  </w:endnote>
  <w:endnote w:type="continuationSeparator" w:id="0">
    <w:p w14:paraId="7A40EBC4" w14:textId="77777777" w:rsidR="006C6889" w:rsidRDefault="006C6889" w:rsidP="006C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ni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8E6D" w14:textId="77777777" w:rsidR="006C6889" w:rsidRDefault="006C6889" w:rsidP="006C6889">
      <w:pPr>
        <w:spacing w:after="0" w:line="240" w:lineRule="auto"/>
      </w:pPr>
      <w:r>
        <w:separator/>
      </w:r>
    </w:p>
  </w:footnote>
  <w:footnote w:type="continuationSeparator" w:id="0">
    <w:p w14:paraId="043DA086" w14:textId="77777777" w:rsidR="006C6889" w:rsidRDefault="006C6889" w:rsidP="006C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F4"/>
    <w:rsid w:val="00030667"/>
    <w:rsid w:val="00042516"/>
    <w:rsid w:val="00056849"/>
    <w:rsid w:val="00066F5B"/>
    <w:rsid w:val="000A0C20"/>
    <w:rsid w:val="001B40D8"/>
    <w:rsid w:val="002362CD"/>
    <w:rsid w:val="0028126D"/>
    <w:rsid w:val="0028480D"/>
    <w:rsid w:val="00292C28"/>
    <w:rsid w:val="002B093B"/>
    <w:rsid w:val="002E697A"/>
    <w:rsid w:val="00315957"/>
    <w:rsid w:val="00345826"/>
    <w:rsid w:val="00345F6E"/>
    <w:rsid w:val="00354CF4"/>
    <w:rsid w:val="003754D6"/>
    <w:rsid w:val="003919E6"/>
    <w:rsid w:val="003D46D9"/>
    <w:rsid w:val="003F0192"/>
    <w:rsid w:val="003F6271"/>
    <w:rsid w:val="003F64E9"/>
    <w:rsid w:val="003F7A0A"/>
    <w:rsid w:val="0044500F"/>
    <w:rsid w:val="005042F3"/>
    <w:rsid w:val="00517CBB"/>
    <w:rsid w:val="0053764D"/>
    <w:rsid w:val="005975D1"/>
    <w:rsid w:val="005E047E"/>
    <w:rsid w:val="0061637D"/>
    <w:rsid w:val="006463BB"/>
    <w:rsid w:val="00686D33"/>
    <w:rsid w:val="006C3626"/>
    <w:rsid w:val="006C39A6"/>
    <w:rsid w:val="006C6889"/>
    <w:rsid w:val="006E5F33"/>
    <w:rsid w:val="00712518"/>
    <w:rsid w:val="007861A1"/>
    <w:rsid w:val="00836E22"/>
    <w:rsid w:val="008524E9"/>
    <w:rsid w:val="008B131C"/>
    <w:rsid w:val="008C204D"/>
    <w:rsid w:val="008C5FC9"/>
    <w:rsid w:val="00916C64"/>
    <w:rsid w:val="009616AE"/>
    <w:rsid w:val="00A354B5"/>
    <w:rsid w:val="00A80C5F"/>
    <w:rsid w:val="00AF5F5E"/>
    <w:rsid w:val="00B63496"/>
    <w:rsid w:val="00BB6E46"/>
    <w:rsid w:val="00BD4FCE"/>
    <w:rsid w:val="00BF6282"/>
    <w:rsid w:val="00C050CA"/>
    <w:rsid w:val="00C34FDF"/>
    <w:rsid w:val="00CC4D12"/>
    <w:rsid w:val="00CC5CC9"/>
    <w:rsid w:val="00CF603F"/>
    <w:rsid w:val="00D65ECE"/>
    <w:rsid w:val="00DB5BA3"/>
    <w:rsid w:val="00DF3870"/>
    <w:rsid w:val="00E076AD"/>
    <w:rsid w:val="00E34305"/>
    <w:rsid w:val="00E46E13"/>
    <w:rsid w:val="00E81561"/>
    <w:rsid w:val="00E9746B"/>
    <w:rsid w:val="00EB24B9"/>
    <w:rsid w:val="00EC4D5C"/>
    <w:rsid w:val="00ED5A38"/>
    <w:rsid w:val="00F046D7"/>
    <w:rsid w:val="00F6280B"/>
    <w:rsid w:val="00F755A1"/>
    <w:rsid w:val="00F817F4"/>
    <w:rsid w:val="00FA5911"/>
    <w:rsid w:val="00F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F429D"/>
  <w15:docId w15:val="{D08760BC-D140-4652-8EB7-7D833335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4E9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nhideWhenUsed/>
    <w:locked/>
    <w:rsid w:val="0053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524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4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4E9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4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4E9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4E9"/>
    <w:rPr>
      <w:rFonts w:ascii="Segoe UI" w:hAnsi="Segoe UI" w:cs="Segoe UI"/>
      <w:sz w:val="18"/>
      <w:szCs w:val="18"/>
      <w:lang w:eastAsia="en-US"/>
    </w:rPr>
  </w:style>
  <w:style w:type="character" w:styleId="Zstupntext">
    <w:name w:val="Placeholder Text"/>
    <w:basedOn w:val="Standardnpsmoodstavce"/>
    <w:uiPriority w:val="99"/>
    <w:semiHidden/>
    <w:rsid w:val="00EB24B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6C6889"/>
    <w:pPr>
      <w:spacing w:after="0" w:line="240" w:lineRule="auto"/>
    </w:pPr>
    <w:rPr>
      <w:rFonts w:ascii="Times New Roman" w:eastAsiaTheme="minorHAnsi" w:hAnsi="Times New Roman" w:cstheme="minorBidi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C6889"/>
    <w:rPr>
      <w:rFonts w:ascii="Times New Roman" w:eastAsiaTheme="minorHAnsi" w:hAnsi="Times New Roman" w:cstheme="minorBidi"/>
      <w:sz w:val="16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C6889"/>
    <w:rPr>
      <w:vertAlign w:val="superscript"/>
    </w:rPr>
  </w:style>
  <w:style w:type="table" w:customStyle="1" w:styleId="GridTable31">
    <w:name w:val="Grid Table 31"/>
    <w:basedOn w:val="Normlntabulka"/>
    <w:uiPriority w:val="48"/>
    <w:locked/>
    <w:rsid w:val="006C6889"/>
    <w:rPr>
      <w:rFonts w:eastAsia="MS Minch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Odstavecseseznamem">
    <w:name w:val="List Paragraph"/>
    <w:basedOn w:val="Normln"/>
    <w:uiPriority w:val="34"/>
    <w:qFormat/>
    <w:rsid w:val="00A80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7FB569FDA348978792C53193BFC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90170-1CD0-43D5-A987-D19799777652}"/>
      </w:docPartPr>
      <w:docPartBody>
        <w:p w:rsidR="006955A5" w:rsidRDefault="001D7DC3" w:rsidP="001D7DC3">
          <w:pPr>
            <w:pStyle w:val="297FB569FDA348978792C53193BFCAA5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2D7806A8A9D244E293D07D02F16573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0EA31-D9BC-4F55-AE0A-4C7317CF7810}"/>
      </w:docPartPr>
      <w:docPartBody>
        <w:p w:rsidR="006955A5" w:rsidRDefault="001D7DC3" w:rsidP="001D7DC3">
          <w:pPr>
            <w:pStyle w:val="2D7806A8A9D244E293D07D02F1657367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ni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C3"/>
    <w:rsid w:val="001D7DC3"/>
    <w:rsid w:val="0044500F"/>
    <w:rsid w:val="006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7DC3"/>
    <w:rPr>
      <w:color w:val="808080"/>
    </w:rPr>
  </w:style>
  <w:style w:type="paragraph" w:customStyle="1" w:styleId="297FB569FDA348978792C53193BFCAA5">
    <w:name w:val="297FB569FDA348978792C53193BFCAA5"/>
    <w:rsid w:val="001D7DC3"/>
  </w:style>
  <w:style w:type="paragraph" w:customStyle="1" w:styleId="2D7806A8A9D244E293D07D02F1657367">
    <w:name w:val="2D7806A8A9D244E293D07D02F1657367"/>
    <w:rsid w:val="001D7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FF MUNI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Burešová</dc:creator>
  <cp:lastModifiedBy>Marek Blatný</cp:lastModifiedBy>
  <cp:revision>10</cp:revision>
  <cp:lastPrinted>2017-03-21T07:45:00Z</cp:lastPrinted>
  <dcterms:created xsi:type="dcterms:W3CDTF">2024-10-26T12:30:00Z</dcterms:created>
  <dcterms:modified xsi:type="dcterms:W3CDTF">2024-11-08T15:04:00Z</dcterms:modified>
</cp:coreProperties>
</file>